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A5E" w:rsidRPr="00D90935" w:rsidRDefault="00201DF6" w:rsidP="005A4A5E">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946817</wp:posOffset>
                </wp:positionV>
                <wp:extent cx="4815444" cy="17813"/>
                <wp:effectExtent l="0" t="0" r="23495" b="203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5444" cy="178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C91D3" id="Line 3" o:spid="_x0000_s1026" style="position:absolute;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27.95pt,74.55pt" to="707.1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">
                <w10:wrap anchorx="margin"/>
              </v:line>
            </w:pict>
          </mc:Fallback>
        </mc:AlternateContent>
      </w:r>
      <w:r w:rsidR="001F4F27">
        <w:rPr>
          <w:noProof/>
        </w:rPr>
        <mc:AlternateContent>
          <mc:Choice Requires="wps">
            <w:drawing>
              <wp:anchor distT="0" distB="0" distL="114300" distR="114300" simplePos="0" relativeHeight="251657216" behindDoc="0" locked="0" layoutInCell="1" allowOverlap="1">
                <wp:simplePos x="0" y="0"/>
                <wp:positionH relativeFrom="column">
                  <wp:posOffset>1066800</wp:posOffset>
                </wp:positionH>
                <wp:positionV relativeFrom="paragraph">
                  <wp:posOffset>-92075</wp:posOffset>
                </wp:positionV>
                <wp:extent cx="4042410" cy="1043940"/>
                <wp:effectExtent l="0" t="3175"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241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289E" w:rsidRDefault="004C289E" w:rsidP="005A4A5E">
                            <w:pPr>
                              <w:jc w:val="center"/>
                              <w:rPr>
                                <w:b/>
                                <w:sz w:val="28"/>
                                <w:szCs w:val="28"/>
                              </w:rPr>
                            </w:pPr>
                            <w:r w:rsidRPr="00451297">
                              <w:rPr>
                                <w:b/>
                                <w:sz w:val="28"/>
                                <w:szCs w:val="28"/>
                              </w:rPr>
                              <w:t>Ceglédi Közös Önkormányzati Hivatal</w:t>
                            </w:r>
                          </w:p>
                          <w:p w:rsidR="004C289E" w:rsidRPr="00451297" w:rsidRDefault="004C289E" w:rsidP="005A4A5E">
                            <w:pPr>
                              <w:jc w:val="center"/>
                              <w:rPr>
                                <w:b/>
                                <w:sz w:val="28"/>
                                <w:szCs w:val="28"/>
                              </w:rPr>
                            </w:pPr>
                            <w:r w:rsidRPr="00451297">
                              <w:rPr>
                                <w:b/>
                                <w:sz w:val="28"/>
                                <w:szCs w:val="28"/>
                              </w:rPr>
                              <w:t>Jegyzőjétől</w:t>
                            </w:r>
                          </w:p>
                          <w:p w:rsidR="004C289E" w:rsidRDefault="004C289E" w:rsidP="005A4A5E">
                            <w:pPr>
                              <w:jc w:val="center"/>
                            </w:pPr>
                            <w:r w:rsidRPr="005B18C0">
                              <w:t>2700 Cegléd, Kossuth tér</w:t>
                            </w:r>
                            <w:r>
                              <w:t xml:space="preserve"> </w:t>
                            </w:r>
                            <w:r w:rsidRPr="005B18C0">
                              <w:t>1.</w:t>
                            </w:r>
                          </w:p>
                          <w:p w:rsidR="004C289E" w:rsidRDefault="004C289E" w:rsidP="005A4A5E">
                            <w:pPr>
                              <w:jc w:val="center"/>
                            </w:pPr>
                            <w:r>
                              <w:t>Levélcím: 2701 Cegléd, Pf.: 85.</w:t>
                            </w:r>
                          </w:p>
                          <w:p w:rsidR="004C289E" w:rsidRDefault="004C289E" w:rsidP="005A4A5E">
                            <w:pPr>
                              <w:jc w:val="center"/>
                            </w:pPr>
                            <w:r>
                              <w:t>Tel.: 06/53/511-400</w:t>
                            </w:r>
                          </w:p>
                          <w:p w:rsidR="004C289E" w:rsidRPr="005B18C0" w:rsidRDefault="004C289E" w:rsidP="005A4A5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pt;margin-top:-7.25pt;width:318.3pt;height:8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ZhtgIAALo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" filled="f" stroked="f">
                <v:textbox>
                  <w:txbxContent>
                    <w:p w:rsidR="004C289E" w:rsidRDefault="004C289E" w:rsidP="005A4A5E">
                      <w:pPr>
                        <w:jc w:val="center"/>
                        <w:rPr>
                          <w:b/>
                          <w:sz w:val="28"/>
                          <w:szCs w:val="28"/>
                        </w:rPr>
                      </w:pPr>
                      <w:r w:rsidRPr="00451297">
                        <w:rPr>
                          <w:b/>
                          <w:sz w:val="28"/>
                          <w:szCs w:val="28"/>
                        </w:rPr>
                        <w:t>Ceglédi Közös Önkormányzati Hivatal</w:t>
                      </w:r>
                    </w:p>
                    <w:p w:rsidR="004C289E" w:rsidRPr="00451297" w:rsidRDefault="004C289E" w:rsidP="005A4A5E">
                      <w:pPr>
                        <w:jc w:val="center"/>
                        <w:rPr>
                          <w:b/>
                          <w:sz w:val="28"/>
                          <w:szCs w:val="28"/>
                        </w:rPr>
                      </w:pPr>
                      <w:r w:rsidRPr="00451297">
                        <w:rPr>
                          <w:b/>
                          <w:sz w:val="28"/>
                          <w:szCs w:val="28"/>
                        </w:rPr>
                        <w:t>Jegyzőjétől</w:t>
                      </w:r>
                    </w:p>
                    <w:p w:rsidR="004C289E" w:rsidRDefault="004C289E" w:rsidP="005A4A5E">
                      <w:pPr>
                        <w:jc w:val="center"/>
                      </w:pPr>
                      <w:r w:rsidRPr="005B18C0">
                        <w:t>2700 Cegléd, Kossuth tér</w:t>
                      </w:r>
                      <w:r>
                        <w:t xml:space="preserve"> </w:t>
                      </w:r>
                      <w:r w:rsidRPr="005B18C0">
                        <w:t>1.</w:t>
                      </w:r>
                    </w:p>
                    <w:p w:rsidR="004C289E" w:rsidRDefault="004C289E" w:rsidP="005A4A5E">
                      <w:pPr>
                        <w:jc w:val="center"/>
                      </w:pPr>
                      <w:r>
                        <w:t>Levélcím: 2701 Cegléd, Pf.: 85.</w:t>
                      </w:r>
                    </w:p>
                    <w:p w:rsidR="004C289E" w:rsidRDefault="004C289E" w:rsidP="005A4A5E">
                      <w:pPr>
                        <w:jc w:val="center"/>
                      </w:pPr>
                      <w:r>
                        <w:t>Tel.: 06/53/511-400</w:t>
                      </w:r>
                    </w:p>
                    <w:p w:rsidR="004C289E" w:rsidRPr="005B18C0" w:rsidRDefault="004C289E" w:rsidP="005A4A5E">
                      <w:pPr>
                        <w:jc w:val="center"/>
                      </w:pPr>
                    </w:p>
                  </w:txbxContent>
                </v:textbox>
              </v:shape>
            </w:pict>
          </mc:Fallback>
        </mc:AlternateContent>
      </w:r>
      <w:r w:rsidR="001F4F27">
        <w:rPr>
          <w:noProof/>
        </w:rPr>
        <w:drawing>
          <wp:inline distT="0" distB="0" distL="0" distR="0">
            <wp:extent cx="828675" cy="9525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noFill/>
                    <a:ln>
                      <a:noFill/>
                    </a:ln>
                  </pic:spPr>
                </pic:pic>
              </a:graphicData>
            </a:graphic>
          </wp:inline>
        </w:drawing>
      </w:r>
    </w:p>
    <w:p w:rsidR="005D048B" w:rsidRPr="006E08BE" w:rsidRDefault="00D7730F" w:rsidP="005D048B">
      <w:pPr>
        <w:tabs>
          <w:tab w:val="left" w:pos="5040"/>
        </w:tabs>
        <w:ind w:left="5040" w:hanging="5040"/>
        <w:jc w:val="both"/>
        <w:rPr>
          <w:rFonts w:eastAsia="Calibri"/>
          <w:sz w:val="21"/>
          <w:szCs w:val="21"/>
          <w:lang w:eastAsia="en-US"/>
        </w:rPr>
      </w:pPr>
      <w:r w:rsidRPr="006E08BE">
        <w:rPr>
          <w:sz w:val="21"/>
          <w:szCs w:val="21"/>
        </w:rPr>
        <w:t xml:space="preserve">Ügyiratszám: </w:t>
      </w:r>
      <w:r w:rsidR="00C74E5A" w:rsidRPr="006E08BE">
        <w:rPr>
          <w:sz w:val="21"/>
          <w:szCs w:val="21"/>
        </w:rPr>
        <w:t>C</w:t>
      </w:r>
      <w:r w:rsidR="00474C64">
        <w:rPr>
          <w:sz w:val="21"/>
          <w:szCs w:val="21"/>
        </w:rPr>
        <w:t>/</w:t>
      </w:r>
      <w:r w:rsidR="00B2538B">
        <w:rPr>
          <w:sz w:val="21"/>
          <w:szCs w:val="21"/>
        </w:rPr>
        <w:t>30668</w:t>
      </w:r>
      <w:r w:rsidR="00D61D7C" w:rsidRPr="006E08BE">
        <w:rPr>
          <w:sz w:val="21"/>
          <w:szCs w:val="21"/>
        </w:rPr>
        <w:t>-…</w:t>
      </w:r>
      <w:r w:rsidR="000C5C86" w:rsidRPr="006E08BE">
        <w:rPr>
          <w:sz w:val="21"/>
          <w:szCs w:val="21"/>
        </w:rPr>
        <w:t>/</w:t>
      </w:r>
      <w:r w:rsidR="005A4A5E" w:rsidRPr="006E08BE">
        <w:rPr>
          <w:sz w:val="21"/>
          <w:szCs w:val="21"/>
        </w:rPr>
        <w:t>20</w:t>
      </w:r>
      <w:r w:rsidR="00270886">
        <w:rPr>
          <w:sz w:val="21"/>
          <w:szCs w:val="21"/>
        </w:rPr>
        <w:t>2</w:t>
      </w:r>
      <w:r w:rsidR="00B275C0">
        <w:rPr>
          <w:sz w:val="21"/>
          <w:szCs w:val="21"/>
        </w:rPr>
        <w:t>4</w:t>
      </w:r>
      <w:r w:rsidR="005A4A5E" w:rsidRPr="006E08BE">
        <w:rPr>
          <w:sz w:val="21"/>
          <w:szCs w:val="21"/>
        </w:rPr>
        <w:t>.</w:t>
      </w:r>
      <w:r w:rsidR="009D66B8" w:rsidRPr="006E08BE">
        <w:rPr>
          <w:sz w:val="21"/>
          <w:szCs w:val="21"/>
        </w:rPr>
        <w:tab/>
      </w:r>
      <w:r w:rsidR="009D66B8" w:rsidRPr="006E08BE">
        <w:rPr>
          <w:sz w:val="21"/>
          <w:szCs w:val="21"/>
          <w:u w:val="single"/>
        </w:rPr>
        <w:t>Tárgy</w:t>
      </w:r>
      <w:r w:rsidR="0080427B" w:rsidRPr="006E08BE">
        <w:rPr>
          <w:sz w:val="21"/>
          <w:szCs w:val="21"/>
        </w:rPr>
        <w:t>:</w:t>
      </w:r>
      <w:r w:rsidR="007E501B" w:rsidRPr="006E08BE">
        <w:rPr>
          <w:sz w:val="21"/>
          <w:szCs w:val="21"/>
        </w:rPr>
        <w:t xml:space="preserve"> a</w:t>
      </w:r>
      <w:r w:rsidR="00EF41D1" w:rsidRPr="006E08BE">
        <w:rPr>
          <w:sz w:val="21"/>
          <w:szCs w:val="21"/>
        </w:rPr>
        <w:t xml:space="preserve"> </w:t>
      </w:r>
      <w:r w:rsidR="00777197" w:rsidRPr="006E08BE">
        <w:rPr>
          <w:sz w:val="21"/>
          <w:szCs w:val="21"/>
        </w:rPr>
        <w:t>személyes gondos</w:t>
      </w:r>
      <w:r w:rsidR="0080427B" w:rsidRPr="006E08BE">
        <w:rPr>
          <w:sz w:val="21"/>
          <w:szCs w:val="21"/>
        </w:rPr>
        <w:t xml:space="preserve">kodást nyújtó </w:t>
      </w:r>
      <w:proofErr w:type="spellStart"/>
      <w:r w:rsidR="0080427B" w:rsidRPr="006E08BE">
        <w:rPr>
          <w:sz w:val="21"/>
          <w:szCs w:val="21"/>
        </w:rPr>
        <w:t>ellátá</w:t>
      </w:r>
      <w:proofErr w:type="spellEnd"/>
      <w:r w:rsidR="0056070C">
        <w:rPr>
          <w:sz w:val="21"/>
          <w:szCs w:val="21"/>
        </w:rPr>
        <w:t>-</w:t>
      </w:r>
      <w:r w:rsidR="00DD196C">
        <w:rPr>
          <w:sz w:val="21"/>
          <w:szCs w:val="21"/>
        </w:rPr>
        <w:t xml:space="preserve"> </w:t>
      </w:r>
    </w:p>
    <w:p w:rsidR="00EF41D1" w:rsidRPr="006E08BE" w:rsidRDefault="005D048B" w:rsidP="00201DF6">
      <w:pPr>
        <w:tabs>
          <w:tab w:val="left" w:pos="5103"/>
        </w:tabs>
        <w:ind w:left="5103" w:hanging="5103"/>
        <w:jc w:val="both"/>
        <w:rPr>
          <w:sz w:val="21"/>
          <w:szCs w:val="21"/>
        </w:rPr>
      </w:pPr>
      <w:r w:rsidRPr="006E08BE">
        <w:rPr>
          <w:rFonts w:eastAsia="Calibri"/>
          <w:sz w:val="21"/>
          <w:szCs w:val="21"/>
          <w:lang w:eastAsia="en-US"/>
        </w:rPr>
        <w:t>Előte</w:t>
      </w:r>
      <w:r w:rsidRPr="006E08BE">
        <w:rPr>
          <w:sz w:val="21"/>
          <w:szCs w:val="21"/>
        </w:rPr>
        <w:t xml:space="preserve">rjesztő: </w:t>
      </w:r>
      <w:r w:rsidR="00777197" w:rsidRPr="006E08BE">
        <w:rPr>
          <w:sz w:val="21"/>
          <w:szCs w:val="21"/>
        </w:rPr>
        <w:t xml:space="preserve">Dr. Diósgyőri Gitta </w:t>
      </w:r>
      <w:r w:rsidR="003059EC" w:rsidRPr="006E08BE">
        <w:rPr>
          <w:sz w:val="21"/>
          <w:szCs w:val="21"/>
        </w:rPr>
        <w:t>címzetes fő</w:t>
      </w:r>
      <w:r w:rsidR="00777197" w:rsidRPr="006E08BE">
        <w:rPr>
          <w:sz w:val="21"/>
          <w:szCs w:val="21"/>
        </w:rPr>
        <w:t>jegyző</w:t>
      </w:r>
      <w:r w:rsidRPr="006E08BE">
        <w:rPr>
          <w:sz w:val="21"/>
          <w:szCs w:val="21"/>
        </w:rPr>
        <w:tab/>
      </w:r>
      <w:r w:rsidR="00777197" w:rsidRPr="006E08BE">
        <w:rPr>
          <w:sz w:val="21"/>
          <w:szCs w:val="21"/>
        </w:rPr>
        <w:t>sokról, azok igénybevételé</w:t>
      </w:r>
      <w:r w:rsidR="00F50A6B" w:rsidRPr="006E08BE">
        <w:rPr>
          <w:sz w:val="21"/>
          <w:szCs w:val="21"/>
        </w:rPr>
        <w:t>ről, valamint a</w:t>
      </w:r>
      <w:r w:rsidR="00637BF7">
        <w:rPr>
          <w:sz w:val="21"/>
          <w:szCs w:val="21"/>
        </w:rPr>
        <w:t xml:space="preserve"> </w:t>
      </w:r>
      <w:r w:rsidR="00201DF6" w:rsidRPr="006E08BE">
        <w:rPr>
          <w:sz w:val="21"/>
          <w:szCs w:val="21"/>
        </w:rPr>
        <w:t>térítési díjakról</w:t>
      </w:r>
      <w:r w:rsidR="00201DF6" w:rsidRPr="00201DF6">
        <w:rPr>
          <w:sz w:val="21"/>
          <w:szCs w:val="21"/>
        </w:rPr>
        <w:t xml:space="preserve"> </w:t>
      </w:r>
      <w:r w:rsidR="00201DF6" w:rsidRPr="006E08BE">
        <w:rPr>
          <w:sz w:val="21"/>
          <w:szCs w:val="21"/>
        </w:rPr>
        <w:t>szóló rendelet</w:t>
      </w:r>
      <w:r w:rsidR="00201DF6" w:rsidRPr="00637BF7">
        <w:rPr>
          <w:sz w:val="21"/>
          <w:szCs w:val="21"/>
        </w:rPr>
        <w:t xml:space="preserve"> </w:t>
      </w:r>
      <w:r w:rsidR="00201DF6" w:rsidRPr="006E08BE">
        <w:rPr>
          <w:sz w:val="21"/>
          <w:szCs w:val="21"/>
        </w:rPr>
        <w:t>módosítása</w:t>
      </w:r>
    </w:p>
    <w:p w:rsidR="00637BF7" w:rsidRDefault="00EB4FF8" w:rsidP="00637BF7">
      <w:pPr>
        <w:tabs>
          <w:tab w:val="left" w:pos="5103"/>
        </w:tabs>
        <w:jc w:val="both"/>
        <w:rPr>
          <w:sz w:val="21"/>
          <w:szCs w:val="21"/>
        </w:rPr>
      </w:pPr>
      <w:r w:rsidRPr="006E08BE">
        <w:rPr>
          <w:sz w:val="21"/>
          <w:szCs w:val="21"/>
        </w:rPr>
        <w:t>Szakmai előterjesztő</w:t>
      </w:r>
      <w:r w:rsidR="00637BF7">
        <w:rPr>
          <w:sz w:val="21"/>
          <w:szCs w:val="21"/>
        </w:rPr>
        <w:t>:</w:t>
      </w:r>
      <w:r w:rsidR="00637BF7">
        <w:rPr>
          <w:sz w:val="21"/>
          <w:szCs w:val="21"/>
        </w:rPr>
        <w:tab/>
      </w:r>
      <w:r w:rsidR="00201DF6" w:rsidRPr="006E08BE">
        <w:rPr>
          <w:sz w:val="21"/>
          <w:szCs w:val="21"/>
          <w:u w:val="single"/>
        </w:rPr>
        <w:t>Melléklet</w:t>
      </w:r>
      <w:r w:rsidR="00201DF6" w:rsidRPr="006E08BE">
        <w:rPr>
          <w:sz w:val="21"/>
          <w:szCs w:val="21"/>
        </w:rPr>
        <w:t>: rendelettervezet</w:t>
      </w:r>
    </w:p>
    <w:p w:rsidR="00F50A6B" w:rsidRDefault="00EB4FF8" w:rsidP="00637BF7">
      <w:pPr>
        <w:tabs>
          <w:tab w:val="left" w:pos="5103"/>
        </w:tabs>
        <w:jc w:val="both"/>
        <w:rPr>
          <w:sz w:val="21"/>
          <w:szCs w:val="21"/>
        </w:rPr>
      </w:pPr>
      <w:r w:rsidRPr="006E08BE">
        <w:rPr>
          <w:sz w:val="21"/>
          <w:szCs w:val="21"/>
        </w:rPr>
        <w:t>Szabóné Kökény Erzsébet intézményvez</w:t>
      </w:r>
      <w:r w:rsidR="00637BF7">
        <w:rPr>
          <w:sz w:val="21"/>
          <w:szCs w:val="21"/>
        </w:rPr>
        <w:t>ető</w:t>
      </w:r>
      <w:r w:rsidR="00637BF7" w:rsidRPr="00637BF7">
        <w:rPr>
          <w:sz w:val="21"/>
          <w:szCs w:val="21"/>
        </w:rPr>
        <w:tab/>
      </w:r>
    </w:p>
    <w:p w:rsidR="005D048B" w:rsidRPr="006E08BE" w:rsidRDefault="00EB4FF8" w:rsidP="00197C88">
      <w:pPr>
        <w:tabs>
          <w:tab w:val="left" w:pos="5103"/>
        </w:tabs>
        <w:jc w:val="both"/>
        <w:rPr>
          <w:rFonts w:eastAsia="Calibri"/>
          <w:sz w:val="21"/>
          <w:szCs w:val="21"/>
          <w:lang w:eastAsia="en-US"/>
        </w:rPr>
      </w:pPr>
      <w:r w:rsidRPr="006E08BE">
        <w:rPr>
          <w:sz w:val="21"/>
          <w:szCs w:val="21"/>
        </w:rPr>
        <w:t>Ügyintéző: Üllei-Kovács Péter</w:t>
      </w:r>
      <w:r w:rsidR="006E08BE">
        <w:rPr>
          <w:sz w:val="21"/>
          <w:szCs w:val="21"/>
        </w:rPr>
        <w:t xml:space="preserve"> </w:t>
      </w:r>
    </w:p>
    <w:p w:rsidR="005A4A5E" w:rsidRPr="00D90935" w:rsidRDefault="005A4A5E" w:rsidP="00201DF6">
      <w:pPr>
        <w:spacing w:before="120"/>
        <w:jc w:val="center"/>
        <w:rPr>
          <w:b/>
          <w:caps/>
        </w:rPr>
      </w:pPr>
      <w:r w:rsidRPr="00D90935">
        <w:rPr>
          <w:b/>
          <w:caps/>
        </w:rPr>
        <w:t>Előterjesztés</w:t>
      </w:r>
    </w:p>
    <w:p w:rsidR="005A4A5E" w:rsidRPr="00D90935" w:rsidRDefault="006E08BE" w:rsidP="005A4A5E">
      <w:pPr>
        <w:jc w:val="center"/>
      </w:pPr>
      <w:r>
        <w:t>a</w:t>
      </w:r>
      <w:r w:rsidR="005A4A5E" w:rsidRPr="00D90935">
        <w:t xml:space="preserve"> Képviselő-testület </w:t>
      </w:r>
      <w:r w:rsidR="00313729" w:rsidRPr="00D90935">
        <w:t>20</w:t>
      </w:r>
      <w:r w:rsidR="009F7675">
        <w:t>2</w:t>
      </w:r>
      <w:r w:rsidR="00737990">
        <w:t>4</w:t>
      </w:r>
      <w:r w:rsidR="00313729" w:rsidRPr="00D90935">
        <w:t xml:space="preserve">. </w:t>
      </w:r>
      <w:r w:rsidR="00B2538B">
        <w:t>november</w:t>
      </w:r>
      <w:r w:rsidR="00737990">
        <w:t xml:space="preserve"> 2</w:t>
      </w:r>
      <w:r w:rsidR="00B2538B">
        <w:t>1</w:t>
      </w:r>
      <w:r w:rsidR="00E820A0">
        <w:t>-</w:t>
      </w:r>
      <w:r w:rsidR="00B2538B">
        <w:t>e</w:t>
      </w:r>
      <w:r w:rsidR="00E820A0">
        <w:t>i</w:t>
      </w:r>
      <w:r w:rsidR="00201DF6">
        <w:t xml:space="preserve"> </w:t>
      </w:r>
      <w:r w:rsidR="005A4A5E" w:rsidRPr="00D90935">
        <w:t>ülésére</w:t>
      </w:r>
      <w:bookmarkStart w:id="0" w:name="_GoBack"/>
      <w:bookmarkEnd w:id="0"/>
    </w:p>
    <w:p w:rsidR="005A4A5E" w:rsidRPr="00D90935" w:rsidRDefault="005A4A5E" w:rsidP="00201DF6">
      <w:pPr>
        <w:spacing w:before="120"/>
        <w:jc w:val="center"/>
        <w:rPr>
          <w:b/>
        </w:rPr>
      </w:pPr>
      <w:r w:rsidRPr="00D90935">
        <w:rPr>
          <w:b/>
        </w:rPr>
        <w:t>Tisztelt Képviselő-testület!</w:t>
      </w:r>
    </w:p>
    <w:p w:rsidR="00201DF6" w:rsidRDefault="0080427B" w:rsidP="00201DF6">
      <w:pPr>
        <w:spacing w:before="240"/>
        <w:jc w:val="both"/>
        <w:outlineLvl w:val="0"/>
      </w:pPr>
      <w:r w:rsidRPr="00AB35AE">
        <w:t xml:space="preserve">Cegléd Város Önkormányzatának </w:t>
      </w:r>
      <w:r w:rsidRPr="00AB35AE">
        <w:rPr>
          <w:i/>
        </w:rPr>
        <w:t>a Ceglédi Többcélú Kistérségi Társulás által biztosított személyes gondoskodást nyújtó ellátásokról, azok igénybevételéről, valamint az ellátások térítési díjainak megállapításáról szóló</w:t>
      </w:r>
      <w:r w:rsidRPr="00AB35AE">
        <w:t xml:space="preserve"> 11/2014. (IV. 30.) önkormányzati rendelete (a továbbiakban: ki</w:t>
      </w:r>
      <w:r w:rsidR="001049E8" w:rsidRPr="00AB35AE">
        <w:t>s</w:t>
      </w:r>
      <w:r w:rsidRPr="00AB35AE">
        <w:t>térségi rendelet) 2014. október 1</w:t>
      </w:r>
      <w:r w:rsidR="008A265A" w:rsidRPr="00AB35AE">
        <w:t>.</w:t>
      </w:r>
      <w:r w:rsidRPr="00AB35AE">
        <w:t xml:space="preserve"> </w:t>
      </w:r>
      <w:r w:rsidR="008A265A" w:rsidRPr="00AB35AE">
        <w:t>óta van</w:t>
      </w:r>
      <w:r w:rsidRPr="00AB35AE">
        <w:t xml:space="preserve"> hatályba</w:t>
      </w:r>
      <w:r w:rsidR="008A265A" w:rsidRPr="00AB35AE">
        <w:t>n</w:t>
      </w:r>
      <w:r w:rsidRPr="00AB35AE">
        <w:t>.</w:t>
      </w:r>
    </w:p>
    <w:p w:rsidR="005A174F" w:rsidRPr="00AB35AE" w:rsidRDefault="00907169" w:rsidP="00201DF6">
      <w:pPr>
        <w:spacing w:before="120"/>
        <w:jc w:val="both"/>
        <w:outlineLvl w:val="0"/>
      </w:pPr>
      <w:r w:rsidRPr="00AB35AE">
        <w:rPr>
          <w:color w:val="00000A"/>
        </w:rPr>
        <w:t xml:space="preserve">A kistérségi rendelet a </w:t>
      </w:r>
      <w:r w:rsidRPr="00AB35AE">
        <w:t>Ceglédi Többcélú Kistérségi Társulás</w:t>
      </w:r>
      <w:r w:rsidRPr="00AB35AE">
        <w:rPr>
          <w:color w:val="00000A"/>
        </w:rPr>
        <w:t xml:space="preserve"> (a továbbiakban: </w:t>
      </w:r>
      <w:r w:rsidR="00B275D7" w:rsidRPr="00AB35AE">
        <w:rPr>
          <w:color w:val="00000A"/>
        </w:rPr>
        <w:t>CTKT</w:t>
      </w:r>
      <w:r w:rsidRPr="00AB35AE">
        <w:rPr>
          <w:color w:val="00000A"/>
        </w:rPr>
        <w:t>) fenntartásában lévő két szociális intézmény</w:t>
      </w:r>
      <w:r w:rsidR="009F7675" w:rsidRPr="00AB35AE">
        <w:rPr>
          <w:color w:val="00000A"/>
        </w:rPr>
        <w:t xml:space="preserve"> (a Ceglédi Kistérségi Szociális Szolgáltató és Gyermekjóléti Központ – 2700 Cegléd, Bajcsy-Zsilinszky út 1. és a Ceglédi Többcélú Kistérségi Társulás Humán Szolgáltató Központja – 2740 Abony, Szilágyi Erzsébet u. 3.)</w:t>
      </w:r>
      <w:r w:rsidRPr="00AB35AE">
        <w:rPr>
          <w:color w:val="00000A"/>
        </w:rPr>
        <w:t xml:space="preserve"> és az általuk nyújtott személyes gondoskodást nyújtó ellátások vonatkozásában született.</w:t>
      </w:r>
    </w:p>
    <w:p w:rsidR="003A2A22" w:rsidRPr="00AB35AE" w:rsidRDefault="009F7675" w:rsidP="00201DF6">
      <w:pPr>
        <w:spacing w:before="120"/>
        <w:jc w:val="both"/>
        <w:outlineLvl w:val="0"/>
      </w:pPr>
      <w:r w:rsidRPr="00AB35AE">
        <w:t>A szóban forgó</w:t>
      </w:r>
      <w:r w:rsidR="0080427B" w:rsidRPr="00AB35AE">
        <w:t xml:space="preserve"> önkormányzati rendelet megalkotásához</w:t>
      </w:r>
      <w:r w:rsidR="00C74E5A" w:rsidRPr="00AB35AE">
        <w:t xml:space="preserve"> – és annak az elfogadást követő módosításához –</w:t>
      </w:r>
      <w:r w:rsidR="0080427B" w:rsidRPr="00AB35AE">
        <w:t xml:space="preserve"> a </w:t>
      </w:r>
      <w:r w:rsidR="00B275D7" w:rsidRPr="00AB35AE">
        <w:t>CTKT</w:t>
      </w:r>
      <w:r w:rsidR="0080427B" w:rsidRPr="00AB35AE">
        <w:t xml:space="preserve"> valamennyi társult önkormányzat</w:t>
      </w:r>
      <w:r w:rsidR="005A174F" w:rsidRPr="00AB35AE">
        <w:t>a</w:t>
      </w:r>
      <w:r w:rsidR="0080427B" w:rsidRPr="00AB35AE">
        <w:t xml:space="preserve"> képviselő-testületének hozzájárulását írta/írja elő </w:t>
      </w:r>
      <w:r w:rsidR="0080427B" w:rsidRPr="00AB35AE">
        <w:rPr>
          <w:i/>
        </w:rPr>
        <w:t>a jogalkotásról szóló</w:t>
      </w:r>
      <w:r w:rsidR="0080427B" w:rsidRPr="00AB35AE">
        <w:t xml:space="preserve"> </w:t>
      </w:r>
      <w:r w:rsidR="0080427B" w:rsidRPr="00AB35AE">
        <w:rPr>
          <w:i/>
        </w:rPr>
        <w:t>2010. évi CXXX. törvény</w:t>
      </w:r>
      <w:r w:rsidR="0080427B" w:rsidRPr="00AB35AE">
        <w:t xml:space="preserve"> (a továbbiakban: </w:t>
      </w:r>
      <w:proofErr w:type="spellStart"/>
      <w:r w:rsidR="0080427B" w:rsidRPr="00AB35AE">
        <w:t>Jat</w:t>
      </w:r>
      <w:proofErr w:type="spellEnd"/>
      <w:r w:rsidR="0080427B" w:rsidRPr="00AB35AE">
        <w:t xml:space="preserve">.) </w:t>
      </w:r>
      <w:r w:rsidR="00907169" w:rsidRPr="00AB35AE">
        <w:t>5. § (5</w:t>
      </w:r>
      <w:r w:rsidR="005A174F" w:rsidRPr="00AB35AE">
        <w:t>) bekezdése.</w:t>
      </w:r>
    </w:p>
    <w:p w:rsidR="003A2A22" w:rsidRPr="00AB35AE" w:rsidRDefault="003A2A22" w:rsidP="00201DF6">
      <w:pPr>
        <w:spacing w:before="120"/>
        <w:jc w:val="both"/>
        <w:outlineLvl w:val="0"/>
        <w:rPr>
          <w:i/>
        </w:rPr>
      </w:pPr>
      <w:r w:rsidRPr="00AB35AE">
        <w:rPr>
          <w:i/>
        </w:rPr>
        <w:t>A szociális igazgatásról és szociális ellátásokról szóló</w:t>
      </w:r>
      <w:r w:rsidRPr="00AB35AE">
        <w:t xml:space="preserve"> </w:t>
      </w:r>
      <w:r w:rsidRPr="00AB35AE">
        <w:rPr>
          <w:i/>
        </w:rPr>
        <w:t>1993. évi III. törvény</w:t>
      </w:r>
      <w:r w:rsidRPr="00AB35AE">
        <w:t xml:space="preserve"> (a továbbiakban: Sztv.) 92. § (1) bekezdésének </w:t>
      </w:r>
      <w:r w:rsidRPr="00AB35AE">
        <w:rPr>
          <w:i/>
        </w:rPr>
        <w:t>b)</w:t>
      </w:r>
      <w:r w:rsidRPr="00AB35AE">
        <w:t xml:space="preserve"> pontja értelmében </w:t>
      </w:r>
      <w:r w:rsidRPr="00AB35AE">
        <w:rPr>
          <w:i/>
        </w:rPr>
        <w:t>„</w:t>
      </w:r>
      <w:r w:rsidRPr="00AB35AE">
        <w:rPr>
          <w:b/>
          <w:i/>
        </w:rPr>
        <w:t>a személyes gondoskodást nyújtó ellátásokról, azok igénybevételéről, valamint a fizetendő térítési díjakról</w:t>
      </w:r>
      <w:r w:rsidRPr="00AB35AE">
        <w:rPr>
          <w:i/>
        </w:rPr>
        <w:t xml:space="preserve"> (…) ha a fenntartó önkormányzati társulás, akkor </w:t>
      </w:r>
      <w:r w:rsidRPr="00AB35AE">
        <w:rPr>
          <w:b/>
          <w:i/>
        </w:rPr>
        <w:t xml:space="preserve">a társulási megállapodásban </w:t>
      </w:r>
      <w:r w:rsidR="000C5C86" w:rsidRPr="00AB35AE">
        <w:rPr>
          <w:b/>
          <w:i/>
        </w:rPr>
        <w:t>megjelölt székhely szerinti</w:t>
      </w:r>
      <w:r w:rsidR="00360FC6" w:rsidRPr="00AB35AE">
        <w:rPr>
          <w:i/>
        </w:rPr>
        <w:t xml:space="preserve"> vagy az erre kijelölt</w:t>
      </w:r>
      <w:r w:rsidRPr="00AB35AE">
        <w:rPr>
          <w:i/>
        </w:rPr>
        <w:t xml:space="preserve"> települési </w:t>
      </w:r>
      <w:r w:rsidRPr="00AB35AE">
        <w:rPr>
          <w:b/>
          <w:i/>
        </w:rPr>
        <w:t xml:space="preserve">önkormányzat </w:t>
      </w:r>
      <w:r w:rsidRPr="00AB35AE">
        <w:rPr>
          <w:i/>
        </w:rPr>
        <w:t xml:space="preserve">a társulási megállapodásban meghatározottak szerint </w:t>
      </w:r>
      <w:r w:rsidRPr="00AB35AE">
        <w:rPr>
          <w:b/>
          <w:i/>
        </w:rPr>
        <w:t>rendeletet alkot.</w:t>
      </w:r>
      <w:r w:rsidRPr="00AB35AE">
        <w:rPr>
          <w:i/>
        </w:rPr>
        <w:t>”</w:t>
      </w:r>
    </w:p>
    <w:p w:rsidR="003A2A22" w:rsidRPr="00AB35AE" w:rsidRDefault="002121CE" w:rsidP="00201DF6">
      <w:pPr>
        <w:spacing w:before="120"/>
        <w:jc w:val="both"/>
        <w:outlineLvl w:val="0"/>
        <w:rPr>
          <w:i/>
        </w:rPr>
      </w:pPr>
      <w:r w:rsidRPr="00AB35AE">
        <w:t xml:space="preserve">A </w:t>
      </w:r>
      <w:proofErr w:type="spellStart"/>
      <w:r w:rsidRPr="00AB35AE">
        <w:t>Jat</w:t>
      </w:r>
      <w:proofErr w:type="spellEnd"/>
      <w:r w:rsidRPr="00AB35AE">
        <w:t>. 5. § (5</w:t>
      </w:r>
      <w:r w:rsidR="003A2A22" w:rsidRPr="00AB35AE">
        <w:t xml:space="preserve">) bekezdése szerint </w:t>
      </w:r>
      <w:r w:rsidR="003A2A22" w:rsidRPr="00AB35AE">
        <w:rPr>
          <w:i/>
        </w:rPr>
        <w:t xml:space="preserve">„ha a felhatalmazás jogosultja a helyi önkormányzat képviselő-testülete, társulás esetén – ha a társulási megállapodásban meghatározott feladat- és hatáskör a felhatalmazás tárgyának szabályozására kiterjed – </w:t>
      </w:r>
      <w:r w:rsidR="003A2A22" w:rsidRPr="00AB35AE">
        <w:rPr>
          <w:b/>
          <w:i/>
        </w:rPr>
        <w:t>az önkormányzati rendelet megalkotására</w:t>
      </w:r>
      <w:r w:rsidR="003A2A22" w:rsidRPr="00AB35AE">
        <w:rPr>
          <w:i/>
        </w:rPr>
        <w:t xml:space="preserve"> a társulási megállapodásban kijelölt vagy ennek hiányában </w:t>
      </w:r>
      <w:r w:rsidR="003A2A22" w:rsidRPr="00AB35AE">
        <w:rPr>
          <w:b/>
          <w:i/>
        </w:rPr>
        <w:t>a társulás székhelye szerinti helyi önkormányzat képviselő-testülete jogosult</w:t>
      </w:r>
      <w:r w:rsidR="003A2A22" w:rsidRPr="00AB35AE">
        <w:rPr>
          <w:i/>
        </w:rPr>
        <w:t xml:space="preserve">. A rendelet megalkotásához </w:t>
      </w:r>
      <w:r w:rsidR="003A2A22" w:rsidRPr="00AB35AE">
        <w:rPr>
          <w:b/>
          <w:i/>
        </w:rPr>
        <w:t>a társulásban résztvevő helyi önkormányzat képviselő-testületének hozzájárulása szükséges</w:t>
      </w:r>
      <w:r w:rsidR="003A2A22" w:rsidRPr="00AB35AE">
        <w:rPr>
          <w:i/>
        </w:rPr>
        <w:t>.”</w:t>
      </w:r>
    </w:p>
    <w:p w:rsidR="003A2A22" w:rsidRPr="00201DF6" w:rsidRDefault="003A2A22" w:rsidP="00201DF6">
      <w:pPr>
        <w:spacing w:before="120"/>
        <w:jc w:val="both"/>
        <w:outlineLvl w:val="0"/>
        <w:rPr>
          <w:i/>
        </w:rPr>
      </w:pPr>
      <w:r w:rsidRPr="00AB35AE">
        <w:t xml:space="preserve">A </w:t>
      </w:r>
      <w:r w:rsidR="00B275D7" w:rsidRPr="00AB35AE">
        <w:t>CTKT</w:t>
      </w:r>
      <w:r w:rsidRPr="00AB35AE">
        <w:t xml:space="preserve"> </w:t>
      </w:r>
      <w:r w:rsidR="00B275D7" w:rsidRPr="00AB35AE">
        <w:t>T</w:t>
      </w:r>
      <w:r w:rsidRPr="00AB35AE">
        <w:t xml:space="preserve">ársulási </w:t>
      </w:r>
      <w:r w:rsidR="00B275D7" w:rsidRPr="00AB35AE">
        <w:t>M</w:t>
      </w:r>
      <w:r w:rsidRPr="00AB35AE">
        <w:t xml:space="preserve">egállapodásának 49. pontja alapján </w:t>
      </w:r>
      <w:r w:rsidRPr="00AB35AE">
        <w:rPr>
          <w:i/>
        </w:rPr>
        <w:t xml:space="preserve">„a Ceglédi Többcélú Kistérségi Társulás Abonyi Szolgáltató Központja (2740 Abony, Szilágyi Erzsébet u. 3.), a Ceglédi Kistérségi Szociális Szolgáltató és Gyermekjóléti Központ (2700 Cegléd, Bajcsy-Zsilinszky u. 1.) ellátási területére, a személyes gondoskodást nyújtó ellátások, azok igénybevétele, valamint a fizetendő térítési díjak vonatkozásában a </w:t>
      </w:r>
      <w:r w:rsidRPr="00AB35AE">
        <w:rPr>
          <w:b/>
          <w:i/>
        </w:rPr>
        <w:t>rendelet megalkotására kijelölt önkormányzat: Cegléd Város Önkormányzata</w:t>
      </w:r>
      <w:r w:rsidRPr="00AB35AE">
        <w:rPr>
          <w:i/>
        </w:rPr>
        <w:t xml:space="preserve"> (2700 Cegléd, Kossuth tér 1.).”</w:t>
      </w:r>
    </w:p>
    <w:p w:rsidR="00907169" w:rsidRPr="00AB35AE" w:rsidRDefault="00907169" w:rsidP="00201DF6">
      <w:pPr>
        <w:tabs>
          <w:tab w:val="left" w:pos="5580"/>
        </w:tabs>
        <w:spacing w:before="120"/>
        <w:jc w:val="both"/>
        <w:rPr>
          <w:color w:val="00000A"/>
        </w:rPr>
      </w:pPr>
      <w:r w:rsidRPr="00AB35AE">
        <w:rPr>
          <w:color w:val="00000A"/>
        </w:rPr>
        <w:lastRenderedPageBreak/>
        <w:t xml:space="preserve">A </w:t>
      </w:r>
      <w:r w:rsidR="00B275D7" w:rsidRPr="00AB35AE">
        <w:rPr>
          <w:color w:val="00000A"/>
        </w:rPr>
        <w:t>CTKT Társulási T</w:t>
      </w:r>
      <w:r w:rsidRPr="00AB35AE">
        <w:rPr>
          <w:color w:val="00000A"/>
        </w:rPr>
        <w:t>anácsa</w:t>
      </w:r>
      <w:r w:rsidR="009F7675" w:rsidRPr="00AB35AE">
        <w:rPr>
          <w:color w:val="00000A"/>
        </w:rPr>
        <w:t xml:space="preserve"> </w:t>
      </w:r>
      <w:r w:rsidR="00E72115">
        <w:rPr>
          <w:color w:val="00000A"/>
        </w:rPr>
        <w:t>18</w:t>
      </w:r>
      <w:r w:rsidRPr="00AB35AE">
        <w:rPr>
          <w:color w:val="00000A"/>
        </w:rPr>
        <w:t>/20</w:t>
      </w:r>
      <w:r w:rsidR="009F7675" w:rsidRPr="00AB35AE">
        <w:rPr>
          <w:color w:val="00000A"/>
        </w:rPr>
        <w:t>2</w:t>
      </w:r>
      <w:r w:rsidR="00844B3B" w:rsidRPr="00AB35AE">
        <w:rPr>
          <w:color w:val="00000A"/>
        </w:rPr>
        <w:t>4</w:t>
      </w:r>
      <w:r w:rsidRPr="00AB35AE">
        <w:rPr>
          <w:color w:val="00000A"/>
        </w:rPr>
        <w:t>. (I</w:t>
      </w:r>
      <w:r w:rsidR="00C82B23">
        <w:rPr>
          <w:color w:val="00000A"/>
        </w:rPr>
        <w:t>X</w:t>
      </w:r>
      <w:r w:rsidR="00E820A0" w:rsidRPr="00AB35AE">
        <w:rPr>
          <w:color w:val="00000A"/>
        </w:rPr>
        <w:t xml:space="preserve">. </w:t>
      </w:r>
      <w:r w:rsidR="00C82B23">
        <w:rPr>
          <w:color w:val="00000A"/>
        </w:rPr>
        <w:t>25</w:t>
      </w:r>
      <w:r w:rsidR="00E820A0" w:rsidRPr="00AB35AE">
        <w:rPr>
          <w:color w:val="00000A"/>
        </w:rPr>
        <w:t>.</w:t>
      </w:r>
      <w:r w:rsidRPr="00AB35AE">
        <w:rPr>
          <w:color w:val="00000A"/>
        </w:rPr>
        <w:t xml:space="preserve">) határozatával kezdeményezte a társult önkormányzatok képviselő testületeinél a kistérségi rendelet módosítását. (A </w:t>
      </w:r>
      <w:r w:rsidR="00B275D7" w:rsidRPr="00AB35AE">
        <w:rPr>
          <w:color w:val="00000A"/>
        </w:rPr>
        <w:t>CTKT</w:t>
      </w:r>
      <w:r w:rsidRPr="00AB35AE">
        <w:rPr>
          <w:color w:val="00000A"/>
        </w:rPr>
        <w:t xml:space="preserve"> tárgybani előterjesztése elérhető a </w:t>
      </w:r>
      <w:hyperlink r:id="rId9" w:history="1">
        <w:r w:rsidRPr="00AB35AE">
          <w:rPr>
            <w:rStyle w:val="Hiperhivatkozs"/>
          </w:rPr>
          <w:t>www.ctkt.hu</w:t>
        </w:r>
      </w:hyperlink>
      <w:r w:rsidRPr="00AB35AE">
        <w:rPr>
          <w:color w:val="00000A"/>
        </w:rPr>
        <w:t xml:space="preserve"> weboldalon a közérdekű adatok között a 20</w:t>
      </w:r>
      <w:r w:rsidR="009F7675" w:rsidRPr="00AB35AE">
        <w:rPr>
          <w:color w:val="00000A"/>
        </w:rPr>
        <w:t>2</w:t>
      </w:r>
      <w:r w:rsidR="00844B3B" w:rsidRPr="00AB35AE">
        <w:rPr>
          <w:color w:val="00000A"/>
        </w:rPr>
        <w:t>4</w:t>
      </w:r>
      <w:r w:rsidRPr="00AB35AE">
        <w:rPr>
          <w:color w:val="00000A"/>
        </w:rPr>
        <w:t xml:space="preserve">. </w:t>
      </w:r>
      <w:r w:rsidR="00C82B23">
        <w:rPr>
          <w:color w:val="00000A"/>
        </w:rPr>
        <w:t>szeptember 25</w:t>
      </w:r>
      <w:r w:rsidR="00E622F3" w:rsidRPr="00AB35AE">
        <w:rPr>
          <w:color w:val="00000A"/>
        </w:rPr>
        <w:t>-</w:t>
      </w:r>
      <w:r w:rsidR="00E820A0" w:rsidRPr="00AB35AE">
        <w:rPr>
          <w:color w:val="00000A"/>
        </w:rPr>
        <w:t>e</w:t>
      </w:r>
      <w:r w:rsidR="00E622F3" w:rsidRPr="00AB35AE">
        <w:rPr>
          <w:color w:val="00000A"/>
        </w:rPr>
        <w:t>i</w:t>
      </w:r>
      <w:r w:rsidRPr="00AB35AE">
        <w:rPr>
          <w:color w:val="00000A"/>
        </w:rPr>
        <w:t xml:space="preserve"> előterjesztések között.)</w:t>
      </w:r>
    </w:p>
    <w:p w:rsidR="00B72D01" w:rsidRDefault="00B72D01" w:rsidP="00201DF6">
      <w:pPr>
        <w:spacing w:before="120"/>
        <w:jc w:val="both"/>
        <w:outlineLvl w:val="0"/>
      </w:pPr>
      <w:r w:rsidRPr="00AB35AE">
        <w:rPr>
          <w:b/>
        </w:rPr>
        <w:t>A</w:t>
      </w:r>
      <w:r w:rsidRPr="00AB35AE">
        <w:t xml:space="preserve"> kistérségi </w:t>
      </w:r>
      <w:r w:rsidRPr="00AB35AE">
        <w:rPr>
          <w:b/>
        </w:rPr>
        <w:t>rendelet módosításának indokai</w:t>
      </w:r>
      <w:r w:rsidRPr="00AB35AE">
        <w:t xml:space="preserve"> a következők:</w:t>
      </w:r>
    </w:p>
    <w:p w:rsidR="00F92123" w:rsidRPr="00AB35AE" w:rsidRDefault="00F92123" w:rsidP="00201DF6">
      <w:pPr>
        <w:spacing w:before="120"/>
        <w:jc w:val="both"/>
        <w:outlineLvl w:val="0"/>
      </w:pPr>
    </w:p>
    <w:p w:rsidR="00F92123" w:rsidRDefault="00F92123" w:rsidP="00F92123">
      <w:pPr>
        <w:jc w:val="both"/>
        <w:outlineLvl w:val="0"/>
      </w:pPr>
      <w:r>
        <w:t xml:space="preserve">A Pest Vármegyei Kormányhivatal Gyámügyi és Igazságügyi Főosztálya éves munkarendben meghatározott hatósági ellenőrzés keretében 2024. július 18. napján helyszíni ellenőrzést folytatott le a Ceglédi Kistérségi Szociális Szolgáltató és Gyermekjóléti Központ 2700 Cegléd, Bajcsy-Zsilinszky út 1. szám alatti székhelyén az „ápolást, gondozást nyújtó intézményi ellátás idősek otthona” szolgáltatás tekintetében. Az ellenőrző hatóság jegyzőkönyvben rögzítette a </w:t>
      </w:r>
      <w:r w:rsidR="00C67E9B">
        <w:t>kis</w:t>
      </w:r>
      <w:r>
        <w:t>térségi rendelettel kapcsolatos észrevételeit. A hatályos önkormányzati rendelet kapcsán kezdeményezték az ellenőrök, hogy három szabályozási terület vonatkozásában kerüljön sor felülvizsgálatra. Ezek a szabályozási területek: a külön eljárás keretében biztosítható ellátást megalapozó esetek, a fizetésre kötelezettek körének megállapítása</w:t>
      </w:r>
      <w:r w:rsidR="00E33EC0">
        <w:t>,</w:t>
      </w:r>
      <w:r>
        <w:t xml:space="preserve"> </w:t>
      </w:r>
      <w:r w:rsidR="004F7B3D">
        <w:t xml:space="preserve">valamint az intézményvezető </w:t>
      </w:r>
      <w:r>
        <w:t xml:space="preserve">és az ellátást </w:t>
      </w:r>
      <w:proofErr w:type="spellStart"/>
      <w:r>
        <w:t>igénybevevő</w:t>
      </w:r>
      <w:proofErr w:type="spellEnd"/>
      <w:r>
        <w:t xml:space="preserve"> között kötendő megállapodással összefüggő kérdések.</w:t>
      </w:r>
    </w:p>
    <w:p w:rsidR="00F92123" w:rsidRDefault="00F92123" w:rsidP="00F92123">
      <w:pPr>
        <w:jc w:val="both"/>
        <w:outlineLvl w:val="0"/>
      </w:pPr>
    </w:p>
    <w:p w:rsidR="00F92123" w:rsidRDefault="00F92123" w:rsidP="00F92123">
      <w:pPr>
        <w:jc w:val="both"/>
        <w:outlineLvl w:val="0"/>
      </w:pPr>
      <w:r>
        <w:t xml:space="preserve">A külön eljárás keretében történő ellátás biztosításának, vagyis a soron kívüli ellátásnak az eseteit jelenleg a </w:t>
      </w:r>
      <w:r w:rsidR="00C67E9B">
        <w:t>kis</w:t>
      </w:r>
      <w:r>
        <w:t>térségi rendelet a következők szerint állapítja meg:</w:t>
      </w:r>
    </w:p>
    <w:p w:rsidR="00F92123" w:rsidRDefault="00F92123" w:rsidP="00F92123">
      <w:pPr>
        <w:jc w:val="both"/>
        <w:outlineLvl w:val="0"/>
      </w:pPr>
    </w:p>
    <w:p w:rsidR="00F92123" w:rsidRPr="000F12B0" w:rsidRDefault="00F92123" w:rsidP="00F92123">
      <w:pPr>
        <w:widowControl w:val="0"/>
        <w:jc w:val="both"/>
        <w:rPr>
          <w:i/>
        </w:rPr>
      </w:pPr>
      <w:r w:rsidRPr="000F12B0">
        <w:rPr>
          <w:b/>
          <w:i/>
        </w:rPr>
        <w:t>„18. §</w:t>
      </w:r>
      <w:r w:rsidRPr="000F12B0">
        <w:rPr>
          <w:i/>
        </w:rPr>
        <w:t xml:space="preserve"> (1) A soron kívüli ellátás az idősek otthonában csak az üres férőhelyre biztosítható.</w:t>
      </w:r>
    </w:p>
    <w:p w:rsidR="00F92123" w:rsidRPr="000F12B0" w:rsidRDefault="00F92123" w:rsidP="00F92123">
      <w:pPr>
        <w:widowControl w:val="0"/>
        <w:ind w:firstLine="540"/>
        <w:jc w:val="both"/>
        <w:rPr>
          <w:i/>
        </w:rPr>
      </w:pPr>
      <w:r w:rsidRPr="000F12B0">
        <w:rPr>
          <w:i/>
        </w:rPr>
        <w:t xml:space="preserve">(2) Külön eljárás nélkül kell az ellátást biztosítani, ha az </w:t>
      </w:r>
      <w:proofErr w:type="spellStart"/>
      <w:r w:rsidRPr="000F12B0">
        <w:rPr>
          <w:i/>
        </w:rPr>
        <w:t>igénybevevő</w:t>
      </w:r>
      <w:proofErr w:type="spellEnd"/>
      <w:r w:rsidRPr="000F12B0">
        <w:rPr>
          <w:i/>
        </w:rPr>
        <w:t xml:space="preserve">: </w:t>
      </w:r>
    </w:p>
    <w:p w:rsidR="00F92123" w:rsidRPr="000F12B0" w:rsidRDefault="00F92123" w:rsidP="00F92123">
      <w:pPr>
        <w:widowControl w:val="0"/>
        <w:ind w:firstLine="720"/>
        <w:jc w:val="both"/>
        <w:rPr>
          <w:i/>
        </w:rPr>
      </w:pPr>
      <w:r w:rsidRPr="000F12B0">
        <w:rPr>
          <w:i/>
        </w:rPr>
        <w:t xml:space="preserve">a) önmaga ellátására teljesen képtelen és nincs olyan hozzátartozója, aki ellátásáról gondoskodna, az ellátása más egészségügyi vagy szociális szolgáltatás biztosításával sem oldható meg, </w:t>
      </w:r>
    </w:p>
    <w:p w:rsidR="00F92123" w:rsidRPr="000F12B0" w:rsidRDefault="00F92123" w:rsidP="00F92123">
      <w:pPr>
        <w:widowControl w:val="0"/>
        <w:ind w:firstLine="720"/>
        <w:jc w:val="both"/>
        <w:rPr>
          <w:i/>
        </w:rPr>
      </w:pPr>
      <w:r w:rsidRPr="000F12B0">
        <w:rPr>
          <w:i/>
        </w:rPr>
        <w:t>b) a háziorvos, kezelőorvos szakvéleménye szerint soron kívüli elhelyezése indokolt,</w:t>
      </w:r>
    </w:p>
    <w:p w:rsidR="00F92123" w:rsidRPr="000F12B0" w:rsidRDefault="00F92123" w:rsidP="00F92123">
      <w:pPr>
        <w:widowControl w:val="0"/>
        <w:ind w:firstLine="720"/>
        <w:jc w:val="both"/>
        <w:rPr>
          <w:i/>
        </w:rPr>
      </w:pPr>
      <w:r w:rsidRPr="000F12B0">
        <w:rPr>
          <w:i/>
        </w:rPr>
        <w:t xml:space="preserve">c) szociális helyzetében, egészségi állapotában olyan kedvezőtlen változás következett be, amely miatt soron kívüli elhelyezése vált szükségessé, </w:t>
      </w:r>
    </w:p>
    <w:p w:rsidR="00F92123" w:rsidRPr="000F12B0" w:rsidRDefault="00F92123" w:rsidP="00F92123">
      <w:pPr>
        <w:widowControl w:val="0"/>
        <w:ind w:firstLine="720"/>
        <w:jc w:val="both"/>
        <w:rPr>
          <w:i/>
        </w:rPr>
      </w:pPr>
      <w:r w:rsidRPr="000F12B0">
        <w:rPr>
          <w:i/>
        </w:rPr>
        <w:t>d) kapcsolata vele együtt élő hozzátartozójával, eltartójával helyrehozhatatlanul</w:t>
      </w:r>
      <w:r>
        <w:t xml:space="preserve"> </w:t>
      </w:r>
      <w:r w:rsidRPr="000F12B0">
        <w:rPr>
          <w:i/>
        </w:rPr>
        <w:t>megromlott, és a további együttélés életét, testi épségét veszélyezteti.”</w:t>
      </w:r>
    </w:p>
    <w:p w:rsidR="00F92123" w:rsidRDefault="00F92123" w:rsidP="00F92123">
      <w:pPr>
        <w:widowControl w:val="0"/>
        <w:ind w:firstLine="720"/>
        <w:jc w:val="both"/>
      </w:pPr>
    </w:p>
    <w:p w:rsidR="00F92123" w:rsidRDefault="00F92123" w:rsidP="00F92123">
      <w:pPr>
        <w:widowControl w:val="0"/>
        <w:jc w:val="both"/>
      </w:pPr>
      <w:r>
        <w:t xml:space="preserve">Az előterjesztéshez mellékelt rendelettervezet 3. §-a szerint a külön eljárásra vonatkozó rendelkezések rögzítik, hogy melyik ellátás esetében mely esetben kerülhet sor soron kívüli igénybevételre, illetve mikor járhat el az intézményvezető külön eljárás nélkül is: </w:t>
      </w:r>
    </w:p>
    <w:p w:rsidR="00F92123" w:rsidRDefault="00F92123" w:rsidP="00F92123">
      <w:pPr>
        <w:widowControl w:val="0"/>
        <w:jc w:val="both"/>
      </w:pPr>
    </w:p>
    <w:p w:rsidR="008467CF" w:rsidRPr="008467CF" w:rsidRDefault="008467CF" w:rsidP="008467CF">
      <w:pPr>
        <w:pStyle w:val="Szvegtrzs"/>
        <w:jc w:val="both"/>
        <w:rPr>
          <w:rFonts w:ascii="Times New Roman" w:hAnsi="Times New Roman"/>
          <w:b w:val="0"/>
          <w:i/>
          <w:szCs w:val="24"/>
        </w:rPr>
      </w:pPr>
      <w:r w:rsidRPr="008467CF">
        <w:rPr>
          <w:rFonts w:ascii="Times New Roman" w:hAnsi="Times New Roman"/>
          <w:b w:val="0"/>
          <w:i/>
          <w:szCs w:val="24"/>
        </w:rPr>
        <w:t>„</w:t>
      </w:r>
      <w:r w:rsidRPr="008467CF">
        <w:rPr>
          <w:rFonts w:ascii="Times New Roman" w:hAnsi="Times New Roman"/>
          <w:i/>
          <w:szCs w:val="24"/>
        </w:rPr>
        <w:t>18. §</w:t>
      </w:r>
      <w:r w:rsidRPr="008467CF">
        <w:rPr>
          <w:rFonts w:ascii="Times New Roman" w:hAnsi="Times New Roman"/>
          <w:b w:val="0"/>
          <w:i/>
          <w:szCs w:val="24"/>
        </w:rPr>
        <w:t xml:space="preserve"> (1) Az étkezés, a házi segítségnyújtás és az idősek otthonában történő elhelyezés tekintetében az intézményvezető külön eljárásban biztosíthatja az ellátást, ha az </w:t>
      </w:r>
      <w:proofErr w:type="spellStart"/>
      <w:r w:rsidRPr="008467CF">
        <w:rPr>
          <w:rFonts w:ascii="Times New Roman" w:hAnsi="Times New Roman"/>
          <w:b w:val="0"/>
          <w:i/>
          <w:szCs w:val="24"/>
        </w:rPr>
        <w:t>igénybevevő</w:t>
      </w:r>
      <w:proofErr w:type="spellEnd"/>
    </w:p>
    <w:p w:rsidR="008467CF" w:rsidRPr="008467CF" w:rsidRDefault="008467CF" w:rsidP="008467CF">
      <w:pPr>
        <w:pStyle w:val="Szvegtrzs"/>
        <w:ind w:left="580" w:hanging="560"/>
        <w:jc w:val="both"/>
        <w:rPr>
          <w:rFonts w:ascii="Times New Roman" w:hAnsi="Times New Roman"/>
          <w:b w:val="0"/>
          <w:i/>
          <w:szCs w:val="24"/>
        </w:rPr>
      </w:pPr>
      <w:r w:rsidRPr="008467CF">
        <w:rPr>
          <w:rFonts w:ascii="Times New Roman" w:hAnsi="Times New Roman"/>
          <w:b w:val="0"/>
          <w:i/>
          <w:iCs/>
          <w:szCs w:val="24"/>
        </w:rPr>
        <w:t>a)</w:t>
      </w:r>
      <w:r w:rsidRPr="008467CF">
        <w:rPr>
          <w:rFonts w:ascii="Times New Roman" w:hAnsi="Times New Roman"/>
          <w:b w:val="0"/>
          <w:i/>
          <w:szCs w:val="24"/>
        </w:rPr>
        <w:tab/>
        <w:t>önmaga ellátására nem képes, nincs olyan hozzátartozója, aki az ellátásáról gondoskodna, és az ellátása más egészségügyi vagy szociális szolgáltatás biztosításával sem oldható meg,</w:t>
      </w:r>
    </w:p>
    <w:p w:rsidR="008467CF" w:rsidRPr="008467CF" w:rsidRDefault="008467CF" w:rsidP="008467CF">
      <w:pPr>
        <w:pStyle w:val="Szvegtrzs"/>
        <w:ind w:left="580" w:hanging="560"/>
        <w:jc w:val="both"/>
        <w:rPr>
          <w:rFonts w:ascii="Times New Roman" w:hAnsi="Times New Roman"/>
          <w:b w:val="0"/>
          <w:i/>
          <w:szCs w:val="24"/>
        </w:rPr>
      </w:pPr>
      <w:r w:rsidRPr="008467CF">
        <w:rPr>
          <w:rFonts w:ascii="Times New Roman" w:hAnsi="Times New Roman"/>
          <w:b w:val="0"/>
          <w:i/>
          <w:iCs/>
          <w:szCs w:val="24"/>
        </w:rPr>
        <w:t>b)</w:t>
      </w:r>
      <w:r w:rsidRPr="008467CF">
        <w:rPr>
          <w:rFonts w:ascii="Times New Roman" w:hAnsi="Times New Roman"/>
          <w:b w:val="0"/>
          <w:i/>
          <w:szCs w:val="24"/>
        </w:rPr>
        <w:tab/>
        <w:t>a háziorvos, kezelőorvos szakvéleménye szerint soron kívüli elhelyezése indokolt,</w:t>
      </w:r>
    </w:p>
    <w:p w:rsidR="008467CF" w:rsidRPr="008467CF" w:rsidRDefault="008467CF" w:rsidP="008467CF">
      <w:pPr>
        <w:pStyle w:val="Szvegtrzs"/>
        <w:ind w:left="580" w:hanging="560"/>
        <w:jc w:val="both"/>
        <w:rPr>
          <w:rFonts w:ascii="Times New Roman" w:hAnsi="Times New Roman"/>
          <w:b w:val="0"/>
          <w:i/>
          <w:szCs w:val="24"/>
        </w:rPr>
      </w:pPr>
      <w:r w:rsidRPr="008467CF">
        <w:rPr>
          <w:rFonts w:ascii="Times New Roman" w:hAnsi="Times New Roman"/>
          <w:b w:val="0"/>
          <w:i/>
          <w:iCs/>
          <w:szCs w:val="24"/>
        </w:rPr>
        <w:t>c)</w:t>
      </w:r>
      <w:r w:rsidRPr="008467CF">
        <w:rPr>
          <w:rFonts w:ascii="Times New Roman" w:hAnsi="Times New Roman"/>
          <w:b w:val="0"/>
          <w:i/>
          <w:szCs w:val="24"/>
        </w:rPr>
        <w:tab/>
      </w:r>
      <w:proofErr w:type="gramStart"/>
      <w:r w:rsidRPr="008467CF">
        <w:rPr>
          <w:rFonts w:ascii="Times New Roman" w:hAnsi="Times New Roman"/>
          <w:b w:val="0"/>
          <w:i/>
          <w:szCs w:val="24"/>
        </w:rPr>
        <w:t>szociális helyzetében,</w:t>
      </w:r>
      <w:proofErr w:type="gramEnd"/>
      <w:r w:rsidRPr="008467CF">
        <w:rPr>
          <w:rFonts w:ascii="Times New Roman" w:hAnsi="Times New Roman"/>
          <w:b w:val="0"/>
          <w:i/>
          <w:szCs w:val="24"/>
        </w:rPr>
        <w:t xml:space="preserve"> vagy egészségi állapotában olyan kedvezőtlen változás következett be, ami miatt soron kívüli elhelyezése vált szükségessé,</w:t>
      </w:r>
    </w:p>
    <w:p w:rsidR="008467CF" w:rsidRPr="008467CF" w:rsidRDefault="008467CF" w:rsidP="008467CF">
      <w:pPr>
        <w:pStyle w:val="Szvegtrzs"/>
        <w:ind w:left="580" w:hanging="560"/>
        <w:jc w:val="both"/>
        <w:rPr>
          <w:rFonts w:ascii="Times New Roman" w:hAnsi="Times New Roman"/>
          <w:b w:val="0"/>
          <w:i/>
          <w:szCs w:val="24"/>
        </w:rPr>
      </w:pPr>
      <w:r w:rsidRPr="008467CF">
        <w:rPr>
          <w:rFonts w:ascii="Times New Roman" w:hAnsi="Times New Roman"/>
          <w:b w:val="0"/>
          <w:i/>
          <w:iCs/>
          <w:szCs w:val="24"/>
        </w:rPr>
        <w:t>d)</w:t>
      </w:r>
      <w:r w:rsidRPr="008467CF">
        <w:rPr>
          <w:rFonts w:ascii="Times New Roman" w:hAnsi="Times New Roman"/>
          <w:b w:val="0"/>
          <w:i/>
          <w:szCs w:val="24"/>
        </w:rPr>
        <w:tab/>
        <w:t>kapcsolata vele együtt élő hozzátartozójával, eltartójával helyrehozhatatlanul megromlott, és a további együttélés a testi épségét, életét veszélyezteti.</w:t>
      </w:r>
    </w:p>
    <w:p w:rsidR="008467CF" w:rsidRPr="008467CF" w:rsidRDefault="008467CF" w:rsidP="008467CF">
      <w:pPr>
        <w:pStyle w:val="Szvegtrzs"/>
        <w:jc w:val="both"/>
        <w:rPr>
          <w:rFonts w:ascii="Times New Roman" w:hAnsi="Times New Roman"/>
          <w:b w:val="0"/>
          <w:i/>
          <w:szCs w:val="24"/>
        </w:rPr>
      </w:pPr>
      <w:r w:rsidRPr="008467CF">
        <w:rPr>
          <w:rFonts w:ascii="Times New Roman" w:hAnsi="Times New Roman"/>
          <w:b w:val="0"/>
          <w:i/>
          <w:szCs w:val="24"/>
        </w:rPr>
        <w:t xml:space="preserve">(2) Külön eljárás nélkül biztosítható az ellátás, ha az igényelt szolgáltatás hiánya az igénylő testi épségét vagy életét veszélyezteti. A szolgáltatás iránti kérelmet és a jövedelemigazolást </w:t>
      </w:r>
      <w:r w:rsidRPr="008467CF">
        <w:rPr>
          <w:rFonts w:ascii="Times New Roman" w:hAnsi="Times New Roman"/>
          <w:b w:val="0"/>
          <w:i/>
          <w:szCs w:val="24"/>
        </w:rPr>
        <w:lastRenderedPageBreak/>
        <w:t>ebben az esetben is mellékelni kell. Különösen indokolt az igény, ha a kérelmező egyedül él és önmaga ellátására nem képes.</w:t>
      </w:r>
    </w:p>
    <w:p w:rsidR="00F92123" w:rsidRPr="008467CF" w:rsidRDefault="008467CF" w:rsidP="008467CF">
      <w:pPr>
        <w:pStyle w:val="Szvegtrzs"/>
        <w:spacing w:before="120"/>
        <w:jc w:val="both"/>
        <w:rPr>
          <w:rFonts w:ascii="Times New Roman" w:hAnsi="Times New Roman"/>
          <w:b w:val="0"/>
          <w:i/>
        </w:rPr>
      </w:pPr>
      <w:r w:rsidRPr="008467CF">
        <w:rPr>
          <w:rFonts w:ascii="Times New Roman" w:hAnsi="Times New Roman"/>
          <w:b w:val="0"/>
          <w:i/>
          <w:szCs w:val="24"/>
        </w:rPr>
        <w:t xml:space="preserve">(3) A külön eljárás alapján, valamint a külön eljárás nélkül biztosított ellátásról az intézményvezető a 9/1999. (XI. 24.) </w:t>
      </w:r>
      <w:proofErr w:type="spellStart"/>
      <w:r w:rsidRPr="008467CF">
        <w:rPr>
          <w:rFonts w:ascii="Times New Roman" w:hAnsi="Times New Roman"/>
          <w:b w:val="0"/>
          <w:i/>
          <w:szCs w:val="24"/>
        </w:rPr>
        <w:t>SzCsM</w:t>
      </w:r>
      <w:proofErr w:type="spellEnd"/>
      <w:r w:rsidRPr="008467CF">
        <w:rPr>
          <w:rFonts w:ascii="Times New Roman" w:hAnsi="Times New Roman"/>
          <w:b w:val="0"/>
          <w:i/>
          <w:szCs w:val="24"/>
        </w:rPr>
        <w:t xml:space="preserve"> rendelet 16. §-a alapján dönt.”</w:t>
      </w:r>
    </w:p>
    <w:p w:rsidR="00F92123" w:rsidRDefault="00F92123" w:rsidP="00F92123">
      <w:pPr>
        <w:widowControl w:val="0"/>
        <w:jc w:val="both"/>
      </w:pPr>
    </w:p>
    <w:p w:rsidR="00F92123" w:rsidRDefault="004F7B3D" w:rsidP="00F92123">
      <w:pPr>
        <w:widowControl w:val="0"/>
        <w:jc w:val="both"/>
      </w:pPr>
      <w:r>
        <w:t xml:space="preserve">A rendelettervezet 1. §-a értelmében pontosításra kerül az ellátásért fizetésre kötelezettek köre, a 2-3. §-ok a külön eljárás és a külön eljárás nélkül biztosított ellátásokkal kapcsolatos szabályokat rögzítik, a tervezet 4. §-a pedig újra szabályozza az intézményvezető és az ellátást </w:t>
      </w:r>
      <w:proofErr w:type="spellStart"/>
      <w:r>
        <w:t>igénybevevő</w:t>
      </w:r>
      <w:proofErr w:type="spellEnd"/>
      <w:r>
        <w:t xml:space="preserve"> között kötendő megállapodással összefüggő kérdéseket.</w:t>
      </w:r>
    </w:p>
    <w:p w:rsidR="00D33F40" w:rsidRPr="00AB35AE" w:rsidRDefault="00D33F40" w:rsidP="00201DF6">
      <w:pPr>
        <w:spacing w:before="120"/>
        <w:jc w:val="both"/>
        <w:outlineLvl w:val="0"/>
      </w:pPr>
      <w:r w:rsidRPr="00AB35AE">
        <w:t>A rendelettervezet elfogadása esetén a térítési díjakat módosító rendelkezések 202</w:t>
      </w:r>
      <w:r w:rsidR="00844B3B" w:rsidRPr="00AB35AE">
        <w:t>4</w:t>
      </w:r>
      <w:r w:rsidRPr="00AB35AE">
        <w:t xml:space="preserve">. </w:t>
      </w:r>
      <w:r w:rsidR="00F92123">
        <w:t>december</w:t>
      </w:r>
      <w:r w:rsidR="00525D50" w:rsidRPr="00AB35AE">
        <w:t xml:space="preserve"> </w:t>
      </w:r>
      <w:r w:rsidR="00201DF6">
        <w:t>1-jén lépnek hatályba.</w:t>
      </w:r>
    </w:p>
    <w:p w:rsidR="00FA5859" w:rsidRPr="00201DF6" w:rsidRDefault="00FA5859" w:rsidP="00201DF6">
      <w:pPr>
        <w:spacing w:before="120"/>
        <w:jc w:val="both"/>
        <w:outlineLvl w:val="0"/>
        <w:rPr>
          <w:bCs/>
        </w:rPr>
      </w:pPr>
      <w:r w:rsidRPr="00AB35AE">
        <w:t xml:space="preserve">A </w:t>
      </w:r>
      <w:r w:rsidR="00B275D7" w:rsidRPr="00AB35AE">
        <w:t>CTKT</w:t>
      </w:r>
      <w:r w:rsidRPr="00AB35AE">
        <w:t xml:space="preserve"> </w:t>
      </w:r>
      <w:r w:rsidR="00B275D7" w:rsidRPr="00AB35AE">
        <w:t>Társulási T</w:t>
      </w:r>
      <w:r w:rsidRPr="00AB35AE">
        <w:t>anácsának támogató döntését követően a társult önkormányzatok képviselő testületei is elfogadásra javasolták a rendelettervezetet a jogalkotásra kijelölt önkormányzat számára a</w:t>
      </w:r>
      <w:r w:rsidR="00E622F3" w:rsidRPr="00AB35AE">
        <w:t xml:space="preserve"> következő táblázatban rögzített</w:t>
      </w:r>
      <w:r w:rsidRPr="00AB35AE">
        <w:t xml:space="preserve"> döntéseikkel:</w:t>
      </w:r>
    </w:p>
    <w:tbl>
      <w:tblPr>
        <w:tblpPr w:leftFromText="141" w:rightFromText="141" w:vertAnchor="text" w:horzAnchor="margin" w:tblpXSpec="center" w:tblpY="44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116"/>
      </w:tblGrid>
      <w:tr w:rsidR="00FA5859" w:rsidRPr="00AB35AE" w:rsidTr="00201DF6">
        <w:trPr>
          <w:trHeight w:val="274"/>
        </w:trPr>
        <w:tc>
          <w:tcPr>
            <w:tcW w:w="1951" w:type="dxa"/>
            <w:shd w:val="clear" w:color="auto" w:fill="auto"/>
          </w:tcPr>
          <w:p w:rsidR="00FA5859" w:rsidRPr="00AB35AE" w:rsidRDefault="00FA5859" w:rsidP="00A7207E">
            <w:pPr>
              <w:jc w:val="center"/>
              <w:rPr>
                <w:b/>
              </w:rPr>
            </w:pPr>
            <w:r w:rsidRPr="00AB35AE">
              <w:rPr>
                <w:b/>
              </w:rPr>
              <w:t>Település</w:t>
            </w:r>
          </w:p>
        </w:tc>
        <w:tc>
          <w:tcPr>
            <w:tcW w:w="7116" w:type="dxa"/>
            <w:shd w:val="clear" w:color="auto" w:fill="auto"/>
          </w:tcPr>
          <w:p w:rsidR="00FA5859" w:rsidRPr="00AB35AE" w:rsidRDefault="00FA5859" w:rsidP="00A7207E">
            <w:pPr>
              <w:tabs>
                <w:tab w:val="left" w:pos="6708"/>
              </w:tabs>
              <w:jc w:val="center"/>
              <w:rPr>
                <w:b/>
              </w:rPr>
            </w:pPr>
            <w:r w:rsidRPr="00AB35AE">
              <w:rPr>
                <w:b/>
              </w:rPr>
              <w:t>Határozat szám</w:t>
            </w:r>
          </w:p>
        </w:tc>
      </w:tr>
      <w:tr w:rsidR="00FA5859" w:rsidRPr="00AB35AE" w:rsidTr="00201DF6">
        <w:trPr>
          <w:trHeight w:val="269"/>
        </w:trPr>
        <w:tc>
          <w:tcPr>
            <w:tcW w:w="1951" w:type="dxa"/>
            <w:shd w:val="clear" w:color="auto" w:fill="auto"/>
          </w:tcPr>
          <w:p w:rsidR="00FA5859" w:rsidRPr="003A6220" w:rsidRDefault="00FA5859" w:rsidP="00A7207E">
            <w:r w:rsidRPr="003A6220">
              <w:t>Abony</w:t>
            </w:r>
          </w:p>
        </w:tc>
        <w:tc>
          <w:tcPr>
            <w:tcW w:w="7116" w:type="dxa"/>
            <w:shd w:val="clear" w:color="auto" w:fill="auto"/>
          </w:tcPr>
          <w:p w:rsidR="00FA5859" w:rsidRPr="00AB35AE" w:rsidRDefault="00F8646F" w:rsidP="006F0657">
            <w:pPr>
              <w:jc w:val="center"/>
            </w:pPr>
            <w:r>
              <w:t>136</w:t>
            </w:r>
            <w:r w:rsidR="00FA5859" w:rsidRPr="00AB35AE">
              <w:t>/20</w:t>
            </w:r>
            <w:r w:rsidR="00810B9D" w:rsidRPr="00AB35AE">
              <w:t>2</w:t>
            </w:r>
            <w:r w:rsidR="00150A7E" w:rsidRPr="00AB35AE">
              <w:t>4</w:t>
            </w:r>
            <w:r w:rsidR="00FA5859" w:rsidRPr="00AB35AE">
              <w:t>. (</w:t>
            </w:r>
            <w:r>
              <w:t>X</w:t>
            </w:r>
            <w:r w:rsidR="00234919" w:rsidRPr="00AB35AE">
              <w:t>.</w:t>
            </w:r>
            <w:r w:rsidR="00C70974" w:rsidRPr="00AB35AE">
              <w:t xml:space="preserve"> </w:t>
            </w:r>
            <w:r>
              <w:t>21</w:t>
            </w:r>
            <w:r w:rsidR="00FA5859" w:rsidRPr="00AB35AE">
              <w:t xml:space="preserve">.) számú </w:t>
            </w:r>
            <w:r w:rsidR="00234919" w:rsidRPr="00AB35AE">
              <w:t>K</w:t>
            </w:r>
            <w:r w:rsidR="00FA5859" w:rsidRPr="00AB35AE">
              <w:t>épviselő-testületi határozat</w:t>
            </w:r>
          </w:p>
        </w:tc>
      </w:tr>
      <w:tr w:rsidR="00FA5859" w:rsidRPr="00AB35AE" w:rsidTr="00201DF6">
        <w:trPr>
          <w:trHeight w:val="273"/>
        </w:trPr>
        <w:tc>
          <w:tcPr>
            <w:tcW w:w="1951" w:type="dxa"/>
            <w:shd w:val="clear" w:color="auto" w:fill="auto"/>
          </w:tcPr>
          <w:p w:rsidR="00FA5859" w:rsidRPr="003A6220" w:rsidRDefault="00FA5859" w:rsidP="00A7207E">
            <w:r w:rsidRPr="003A6220">
              <w:t>Albertirsa</w:t>
            </w:r>
          </w:p>
        </w:tc>
        <w:tc>
          <w:tcPr>
            <w:tcW w:w="7116" w:type="dxa"/>
            <w:shd w:val="clear" w:color="auto" w:fill="auto"/>
          </w:tcPr>
          <w:p w:rsidR="00FA5859" w:rsidRPr="00AB35AE" w:rsidRDefault="00F8646F" w:rsidP="00150A7E">
            <w:pPr>
              <w:jc w:val="center"/>
            </w:pPr>
            <w:r>
              <w:t>247</w:t>
            </w:r>
            <w:r w:rsidR="00FA5859" w:rsidRPr="00AB35AE">
              <w:t>/20</w:t>
            </w:r>
            <w:r w:rsidR="00B24A5D" w:rsidRPr="00AB35AE">
              <w:t>2</w:t>
            </w:r>
            <w:r w:rsidR="00150A7E" w:rsidRPr="00AB35AE">
              <w:t>4</w:t>
            </w:r>
            <w:r w:rsidR="00FA5859" w:rsidRPr="00AB35AE">
              <w:t>. (</w:t>
            </w:r>
            <w:r>
              <w:t>X</w:t>
            </w:r>
            <w:r w:rsidR="00C70974" w:rsidRPr="00AB35AE">
              <w:t xml:space="preserve">. </w:t>
            </w:r>
            <w:r>
              <w:t>24</w:t>
            </w:r>
            <w:r w:rsidR="00FA5859" w:rsidRPr="00AB35AE">
              <w:t>.) határozat</w:t>
            </w:r>
          </w:p>
        </w:tc>
      </w:tr>
      <w:tr w:rsidR="00FA5859" w:rsidRPr="00AB35AE" w:rsidTr="00201DF6">
        <w:trPr>
          <w:trHeight w:val="277"/>
        </w:trPr>
        <w:tc>
          <w:tcPr>
            <w:tcW w:w="1951" w:type="dxa"/>
            <w:shd w:val="clear" w:color="auto" w:fill="auto"/>
          </w:tcPr>
          <w:p w:rsidR="00FA5859" w:rsidRPr="003A6220" w:rsidRDefault="00FA5859" w:rsidP="00A7207E">
            <w:r w:rsidRPr="003A6220">
              <w:t>Ceglédbercel</w:t>
            </w:r>
          </w:p>
        </w:tc>
        <w:tc>
          <w:tcPr>
            <w:tcW w:w="7116" w:type="dxa"/>
            <w:shd w:val="clear" w:color="auto" w:fill="auto"/>
          </w:tcPr>
          <w:p w:rsidR="00FA5859" w:rsidRPr="00AB35AE" w:rsidRDefault="007C589B" w:rsidP="00A7207E">
            <w:pPr>
              <w:jc w:val="center"/>
            </w:pPr>
            <w:r>
              <w:t>160</w:t>
            </w:r>
            <w:r w:rsidR="00FA5859" w:rsidRPr="00AB35AE">
              <w:t>/20</w:t>
            </w:r>
            <w:r w:rsidR="00B24A5D" w:rsidRPr="00AB35AE">
              <w:t>2</w:t>
            </w:r>
            <w:r w:rsidR="00150A7E" w:rsidRPr="00AB35AE">
              <w:t>4</w:t>
            </w:r>
            <w:r w:rsidR="00FA5859" w:rsidRPr="00AB35AE">
              <w:t>. (</w:t>
            </w:r>
            <w:r>
              <w:t>10</w:t>
            </w:r>
            <w:r w:rsidR="00C70974" w:rsidRPr="00AB35AE">
              <w:t xml:space="preserve">. </w:t>
            </w:r>
            <w:r>
              <w:t>10</w:t>
            </w:r>
            <w:r w:rsidR="00FA5859" w:rsidRPr="00AB35AE">
              <w:t>.) ÖK. sz. határozat</w:t>
            </w:r>
          </w:p>
        </w:tc>
      </w:tr>
      <w:tr w:rsidR="00FA5859" w:rsidRPr="00AB35AE" w:rsidTr="00201DF6">
        <w:trPr>
          <w:trHeight w:val="267"/>
        </w:trPr>
        <w:tc>
          <w:tcPr>
            <w:tcW w:w="1951" w:type="dxa"/>
            <w:shd w:val="clear" w:color="auto" w:fill="auto"/>
          </w:tcPr>
          <w:p w:rsidR="00FA5859" w:rsidRPr="003A6220" w:rsidRDefault="00FA5859" w:rsidP="00A7207E">
            <w:r w:rsidRPr="003A6220">
              <w:t>Csemő</w:t>
            </w:r>
          </w:p>
        </w:tc>
        <w:tc>
          <w:tcPr>
            <w:tcW w:w="7116" w:type="dxa"/>
            <w:shd w:val="clear" w:color="auto" w:fill="auto"/>
          </w:tcPr>
          <w:p w:rsidR="00FA5859" w:rsidRPr="00F104E0" w:rsidRDefault="001A07A4" w:rsidP="00A7207E">
            <w:pPr>
              <w:jc w:val="center"/>
            </w:pPr>
            <w:r>
              <w:t>6</w:t>
            </w:r>
            <w:r w:rsidR="00F104E0" w:rsidRPr="00F104E0">
              <w:t>3</w:t>
            </w:r>
            <w:r w:rsidR="00FA5859" w:rsidRPr="00F104E0">
              <w:t>/20</w:t>
            </w:r>
            <w:r w:rsidR="003232C7" w:rsidRPr="00F104E0">
              <w:t>2</w:t>
            </w:r>
            <w:r w:rsidR="00F104E0" w:rsidRPr="00F104E0">
              <w:t>4</w:t>
            </w:r>
            <w:r w:rsidR="00FA5859" w:rsidRPr="00F104E0">
              <w:t>. (</w:t>
            </w:r>
            <w:r>
              <w:t>X</w:t>
            </w:r>
            <w:r w:rsidR="00AD52DB" w:rsidRPr="00F104E0">
              <w:t>.</w:t>
            </w:r>
            <w:r w:rsidR="005E4F61" w:rsidRPr="00F104E0">
              <w:t xml:space="preserve"> </w:t>
            </w:r>
            <w:r w:rsidR="00F104E0" w:rsidRPr="00F104E0">
              <w:t>2</w:t>
            </w:r>
            <w:r>
              <w:t>2</w:t>
            </w:r>
            <w:r w:rsidR="00FA5859" w:rsidRPr="00F104E0">
              <w:t>.) határozat</w:t>
            </w:r>
          </w:p>
        </w:tc>
      </w:tr>
      <w:tr w:rsidR="00FA5859" w:rsidRPr="00AB35AE" w:rsidTr="00201DF6">
        <w:trPr>
          <w:trHeight w:val="186"/>
        </w:trPr>
        <w:tc>
          <w:tcPr>
            <w:tcW w:w="1951" w:type="dxa"/>
            <w:shd w:val="clear" w:color="auto" w:fill="auto"/>
          </w:tcPr>
          <w:p w:rsidR="00FA5859" w:rsidRPr="003A6220" w:rsidRDefault="00FA5859" w:rsidP="00A7207E">
            <w:r w:rsidRPr="003A6220">
              <w:t>Dánszentmiklós</w:t>
            </w:r>
          </w:p>
        </w:tc>
        <w:tc>
          <w:tcPr>
            <w:tcW w:w="7116" w:type="dxa"/>
            <w:shd w:val="clear" w:color="auto" w:fill="auto"/>
          </w:tcPr>
          <w:p w:rsidR="00FA5859" w:rsidRPr="001A07A4" w:rsidRDefault="00F8646F" w:rsidP="00F8646F">
            <w:pPr>
              <w:jc w:val="center"/>
            </w:pPr>
            <w:r>
              <w:t>81</w:t>
            </w:r>
            <w:r w:rsidR="00FA5859" w:rsidRPr="00C91A39">
              <w:t>/20</w:t>
            </w:r>
            <w:r w:rsidR="00D60041" w:rsidRPr="00C91A39">
              <w:t>2</w:t>
            </w:r>
            <w:r w:rsidR="00D80B78" w:rsidRPr="00C91A39">
              <w:t>4</w:t>
            </w:r>
            <w:r w:rsidR="00FA5859" w:rsidRPr="00C91A39">
              <w:t>. (</w:t>
            </w:r>
            <w:r>
              <w:t>X</w:t>
            </w:r>
            <w:r w:rsidR="000B112B" w:rsidRPr="00C91A39">
              <w:t xml:space="preserve">. </w:t>
            </w:r>
            <w:r>
              <w:t>9</w:t>
            </w:r>
            <w:r w:rsidR="00FA5859" w:rsidRPr="00C91A39">
              <w:t>.) Ök. határozat</w:t>
            </w:r>
          </w:p>
        </w:tc>
      </w:tr>
      <w:tr w:rsidR="00FA5859" w:rsidRPr="00AB35AE" w:rsidTr="00201DF6">
        <w:trPr>
          <w:trHeight w:val="276"/>
        </w:trPr>
        <w:tc>
          <w:tcPr>
            <w:tcW w:w="1951" w:type="dxa"/>
            <w:shd w:val="clear" w:color="auto" w:fill="auto"/>
          </w:tcPr>
          <w:p w:rsidR="00FA5859" w:rsidRPr="003A6220" w:rsidRDefault="00FA5859" w:rsidP="00A7207E">
            <w:r w:rsidRPr="003A6220">
              <w:t>Jászkarajenő</w:t>
            </w:r>
          </w:p>
        </w:tc>
        <w:tc>
          <w:tcPr>
            <w:tcW w:w="7116" w:type="dxa"/>
            <w:shd w:val="clear" w:color="auto" w:fill="auto"/>
          </w:tcPr>
          <w:p w:rsidR="00FA5859" w:rsidRPr="00AB35AE" w:rsidRDefault="00F8646F" w:rsidP="00A7207E">
            <w:pPr>
              <w:jc w:val="center"/>
            </w:pPr>
            <w:r>
              <w:t>79</w:t>
            </w:r>
            <w:r w:rsidR="00B64FC3" w:rsidRPr="00AB35AE">
              <w:t>/202</w:t>
            </w:r>
            <w:r w:rsidR="00150A7E" w:rsidRPr="00AB35AE">
              <w:t>4</w:t>
            </w:r>
            <w:r w:rsidR="00B64FC3" w:rsidRPr="00AB35AE">
              <w:t>. (</w:t>
            </w:r>
            <w:r>
              <w:t>X</w:t>
            </w:r>
            <w:r w:rsidR="00B64FC3" w:rsidRPr="00AB35AE">
              <w:t xml:space="preserve">. </w:t>
            </w:r>
            <w:r>
              <w:t>07</w:t>
            </w:r>
            <w:r w:rsidR="00B64FC3" w:rsidRPr="00AB35AE">
              <w:t>.) Ök. határozat</w:t>
            </w:r>
            <w:r w:rsidR="00E622F3" w:rsidRPr="00AB35AE">
              <w:t xml:space="preserve"> </w:t>
            </w:r>
          </w:p>
        </w:tc>
      </w:tr>
      <w:tr w:rsidR="00FA5859" w:rsidRPr="00AB35AE" w:rsidTr="00201DF6">
        <w:trPr>
          <w:trHeight w:val="210"/>
        </w:trPr>
        <w:tc>
          <w:tcPr>
            <w:tcW w:w="1951" w:type="dxa"/>
            <w:shd w:val="clear" w:color="auto" w:fill="auto"/>
          </w:tcPr>
          <w:p w:rsidR="00FA5859" w:rsidRPr="003A6220" w:rsidRDefault="00FA5859" w:rsidP="00A7207E">
            <w:r w:rsidRPr="003A6220">
              <w:t>Kocsér</w:t>
            </w:r>
          </w:p>
        </w:tc>
        <w:tc>
          <w:tcPr>
            <w:tcW w:w="7116" w:type="dxa"/>
            <w:shd w:val="clear" w:color="auto" w:fill="auto"/>
          </w:tcPr>
          <w:p w:rsidR="00FA5859" w:rsidRPr="00AB35AE" w:rsidRDefault="00F8646F" w:rsidP="00A7207E">
            <w:pPr>
              <w:jc w:val="center"/>
            </w:pPr>
            <w:r>
              <w:t>39</w:t>
            </w:r>
            <w:r w:rsidR="00B64FC3" w:rsidRPr="00AB35AE">
              <w:t>/202</w:t>
            </w:r>
            <w:r w:rsidR="00150A7E" w:rsidRPr="00AB35AE">
              <w:t>4</w:t>
            </w:r>
            <w:r w:rsidR="00B64FC3" w:rsidRPr="00AB35AE">
              <w:t>. (</w:t>
            </w:r>
            <w:r>
              <w:t>X</w:t>
            </w:r>
            <w:r w:rsidR="00B64FC3" w:rsidRPr="00AB35AE">
              <w:t xml:space="preserve">. </w:t>
            </w:r>
            <w:r>
              <w:t>15</w:t>
            </w:r>
            <w:r w:rsidR="00B64FC3" w:rsidRPr="00AB35AE">
              <w:t>.) sz. Öt. h.</w:t>
            </w:r>
          </w:p>
        </w:tc>
      </w:tr>
      <w:tr w:rsidR="00FA5859" w:rsidRPr="00AB35AE" w:rsidTr="00201DF6">
        <w:trPr>
          <w:trHeight w:val="272"/>
        </w:trPr>
        <w:tc>
          <w:tcPr>
            <w:tcW w:w="1951" w:type="dxa"/>
            <w:shd w:val="clear" w:color="auto" w:fill="auto"/>
          </w:tcPr>
          <w:p w:rsidR="00FA5859" w:rsidRPr="003A6220" w:rsidRDefault="00FA5859" w:rsidP="00A7207E">
            <w:r w:rsidRPr="003A6220">
              <w:t>Kőröstetétlen</w:t>
            </w:r>
          </w:p>
        </w:tc>
        <w:tc>
          <w:tcPr>
            <w:tcW w:w="7116" w:type="dxa"/>
            <w:shd w:val="clear" w:color="auto" w:fill="auto"/>
          </w:tcPr>
          <w:p w:rsidR="00FA5859" w:rsidRPr="00AB35AE" w:rsidRDefault="00F8646F" w:rsidP="00A7207E">
            <w:pPr>
              <w:jc w:val="center"/>
            </w:pPr>
            <w:r>
              <w:t>5</w:t>
            </w:r>
            <w:r w:rsidR="00150A7E" w:rsidRPr="00AB35AE">
              <w:t>6</w:t>
            </w:r>
            <w:r w:rsidR="00FA5859" w:rsidRPr="00AB35AE">
              <w:t>/20</w:t>
            </w:r>
            <w:r w:rsidR="003232C7" w:rsidRPr="00AB35AE">
              <w:t>2</w:t>
            </w:r>
            <w:r w:rsidR="00150A7E" w:rsidRPr="00AB35AE">
              <w:t>4</w:t>
            </w:r>
            <w:r w:rsidR="00FA5859" w:rsidRPr="00AB35AE">
              <w:t>. (</w:t>
            </w:r>
            <w:r>
              <w:t>X</w:t>
            </w:r>
            <w:r w:rsidR="00C70974" w:rsidRPr="00AB35AE">
              <w:t xml:space="preserve">. </w:t>
            </w:r>
            <w:r w:rsidR="003232C7" w:rsidRPr="00AB35AE">
              <w:t>2</w:t>
            </w:r>
            <w:r>
              <w:t>9</w:t>
            </w:r>
            <w:r w:rsidR="00FA5859" w:rsidRPr="00AB35AE">
              <w:t>.) Ök. határozat</w:t>
            </w:r>
          </w:p>
        </w:tc>
      </w:tr>
      <w:tr w:rsidR="00FA5859" w:rsidRPr="00AB35AE" w:rsidTr="00201DF6">
        <w:trPr>
          <w:trHeight w:val="220"/>
        </w:trPr>
        <w:tc>
          <w:tcPr>
            <w:tcW w:w="1951" w:type="dxa"/>
            <w:shd w:val="clear" w:color="auto" w:fill="auto"/>
          </w:tcPr>
          <w:p w:rsidR="00FA5859" w:rsidRPr="003A6220" w:rsidRDefault="00FA5859" w:rsidP="00A7207E">
            <w:r w:rsidRPr="003A6220">
              <w:t>Mikebuda</w:t>
            </w:r>
          </w:p>
        </w:tc>
        <w:tc>
          <w:tcPr>
            <w:tcW w:w="7116" w:type="dxa"/>
            <w:shd w:val="clear" w:color="auto" w:fill="auto"/>
          </w:tcPr>
          <w:p w:rsidR="00FA5859" w:rsidRPr="00AB35AE" w:rsidRDefault="007C589B" w:rsidP="00A7207E">
            <w:pPr>
              <w:jc w:val="center"/>
            </w:pPr>
            <w:r>
              <w:t>50</w:t>
            </w:r>
            <w:r w:rsidR="00FA5859" w:rsidRPr="00AB35AE">
              <w:t>/20</w:t>
            </w:r>
            <w:r w:rsidR="00B24A5D" w:rsidRPr="00AB35AE">
              <w:t>2</w:t>
            </w:r>
            <w:r w:rsidR="00150A7E" w:rsidRPr="00AB35AE">
              <w:t>4</w:t>
            </w:r>
            <w:r w:rsidR="00FA5859" w:rsidRPr="00AB35AE">
              <w:t>. (</w:t>
            </w:r>
            <w:r>
              <w:t>X</w:t>
            </w:r>
            <w:r w:rsidR="00C70974" w:rsidRPr="00AB35AE">
              <w:t xml:space="preserve">. </w:t>
            </w:r>
            <w:r>
              <w:t>09</w:t>
            </w:r>
            <w:r w:rsidR="00FA5859" w:rsidRPr="00AB35AE">
              <w:t>.) határozat</w:t>
            </w:r>
          </w:p>
        </w:tc>
      </w:tr>
      <w:tr w:rsidR="00FA5859" w:rsidRPr="00AB35AE" w:rsidTr="00201DF6">
        <w:trPr>
          <w:trHeight w:val="295"/>
        </w:trPr>
        <w:tc>
          <w:tcPr>
            <w:tcW w:w="1951" w:type="dxa"/>
            <w:shd w:val="clear" w:color="auto" w:fill="auto"/>
          </w:tcPr>
          <w:p w:rsidR="00FA5859" w:rsidRPr="003A6220" w:rsidRDefault="00FA5859" w:rsidP="00A7207E">
            <w:r w:rsidRPr="003A6220">
              <w:t>Nyársapát</w:t>
            </w:r>
          </w:p>
        </w:tc>
        <w:tc>
          <w:tcPr>
            <w:tcW w:w="7116" w:type="dxa"/>
            <w:shd w:val="clear" w:color="auto" w:fill="auto"/>
          </w:tcPr>
          <w:p w:rsidR="00FA5859" w:rsidRPr="00AB35AE" w:rsidRDefault="007C589B" w:rsidP="00A7207E">
            <w:pPr>
              <w:jc w:val="center"/>
            </w:pPr>
            <w:r>
              <w:t>34</w:t>
            </w:r>
            <w:r w:rsidR="00150A7E" w:rsidRPr="00AB35AE">
              <w:t>/</w:t>
            </w:r>
            <w:r w:rsidR="00B64FC3" w:rsidRPr="00AB35AE">
              <w:t>202</w:t>
            </w:r>
            <w:r w:rsidR="00150A7E" w:rsidRPr="00AB35AE">
              <w:t>4</w:t>
            </w:r>
            <w:r w:rsidR="00B64FC3" w:rsidRPr="00AB35AE">
              <w:t>. (</w:t>
            </w:r>
            <w:r>
              <w:t>X</w:t>
            </w:r>
            <w:r w:rsidR="00B64FC3" w:rsidRPr="00AB35AE">
              <w:t xml:space="preserve">. </w:t>
            </w:r>
            <w:r>
              <w:t>14</w:t>
            </w:r>
            <w:r w:rsidR="00B64FC3" w:rsidRPr="00AB35AE">
              <w:t>.) önkormányzati határozat</w:t>
            </w:r>
          </w:p>
        </w:tc>
      </w:tr>
      <w:tr w:rsidR="00FA5859" w:rsidRPr="00AB35AE" w:rsidTr="00201DF6">
        <w:trPr>
          <w:trHeight w:val="216"/>
        </w:trPr>
        <w:tc>
          <w:tcPr>
            <w:tcW w:w="1951" w:type="dxa"/>
            <w:shd w:val="clear" w:color="auto" w:fill="auto"/>
          </w:tcPr>
          <w:p w:rsidR="00FA5859" w:rsidRPr="003A6220" w:rsidRDefault="00FA5859" w:rsidP="00A7207E">
            <w:r w:rsidRPr="003A6220">
              <w:t>Tápiószőlős</w:t>
            </w:r>
          </w:p>
        </w:tc>
        <w:tc>
          <w:tcPr>
            <w:tcW w:w="7116" w:type="dxa"/>
            <w:shd w:val="clear" w:color="auto" w:fill="auto"/>
          </w:tcPr>
          <w:p w:rsidR="00FA5859" w:rsidRPr="00AB35AE" w:rsidRDefault="00E33EC0" w:rsidP="00A7207E">
            <w:pPr>
              <w:jc w:val="center"/>
            </w:pPr>
            <w:r>
              <w:t>116</w:t>
            </w:r>
            <w:r w:rsidR="00FA5859" w:rsidRPr="00AB35AE">
              <w:t>/20</w:t>
            </w:r>
            <w:r w:rsidR="00D61D7C" w:rsidRPr="00AB35AE">
              <w:t>2</w:t>
            </w:r>
            <w:r w:rsidR="00150A7E" w:rsidRPr="00AB35AE">
              <w:t>4</w:t>
            </w:r>
            <w:r w:rsidR="00FA5859" w:rsidRPr="00AB35AE">
              <w:t xml:space="preserve">. </w:t>
            </w:r>
            <w:r w:rsidR="00E820A0" w:rsidRPr="00AB35AE">
              <w:t>(</w:t>
            </w:r>
            <w:r>
              <w:t>X</w:t>
            </w:r>
            <w:r w:rsidR="000B112B" w:rsidRPr="00AB35AE">
              <w:t xml:space="preserve">. </w:t>
            </w:r>
            <w:r>
              <w:t>9</w:t>
            </w:r>
            <w:r w:rsidR="00FA5859" w:rsidRPr="00AB35AE">
              <w:t>.) sz</w:t>
            </w:r>
            <w:r w:rsidR="00E820A0" w:rsidRPr="00AB35AE">
              <w:t>ámú</w:t>
            </w:r>
            <w:r w:rsidR="00FA5859" w:rsidRPr="00AB35AE">
              <w:t xml:space="preserve"> önk</w:t>
            </w:r>
            <w:r w:rsidR="00E820A0" w:rsidRPr="00AB35AE">
              <w:t>ormányzati</w:t>
            </w:r>
            <w:r w:rsidR="00FA5859" w:rsidRPr="00AB35AE">
              <w:t xml:space="preserve"> határozat</w:t>
            </w:r>
          </w:p>
        </w:tc>
      </w:tr>
      <w:tr w:rsidR="00FA5859" w:rsidRPr="00AB35AE" w:rsidTr="00201DF6">
        <w:trPr>
          <w:trHeight w:val="292"/>
        </w:trPr>
        <w:tc>
          <w:tcPr>
            <w:tcW w:w="1951" w:type="dxa"/>
            <w:shd w:val="clear" w:color="auto" w:fill="auto"/>
          </w:tcPr>
          <w:p w:rsidR="00FA5859" w:rsidRPr="00AB35AE" w:rsidRDefault="00FA5859" w:rsidP="00A7207E">
            <w:r w:rsidRPr="006E001C">
              <w:t>Törtel</w:t>
            </w:r>
          </w:p>
        </w:tc>
        <w:tc>
          <w:tcPr>
            <w:tcW w:w="7116" w:type="dxa"/>
            <w:shd w:val="clear" w:color="auto" w:fill="auto"/>
          </w:tcPr>
          <w:p w:rsidR="00FA5859" w:rsidRPr="00AB35AE" w:rsidRDefault="003A6220" w:rsidP="00A7207E">
            <w:pPr>
              <w:jc w:val="center"/>
            </w:pPr>
            <w:r>
              <w:t>…</w:t>
            </w:r>
            <w:r w:rsidR="00FA5859" w:rsidRPr="00AB35AE">
              <w:t>/20</w:t>
            </w:r>
            <w:r w:rsidR="00B24A5D" w:rsidRPr="00AB35AE">
              <w:t>2</w:t>
            </w:r>
            <w:r w:rsidR="00D80B78" w:rsidRPr="00AB35AE">
              <w:t>4</w:t>
            </w:r>
            <w:r w:rsidR="00FA5859" w:rsidRPr="00AB35AE">
              <w:t>. (</w:t>
            </w:r>
            <w:r>
              <w:t>XI</w:t>
            </w:r>
            <w:r w:rsidR="00C70974" w:rsidRPr="00AB35AE">
              <w:t xml:space="preserve">. </w:t>
            </w:r>
            <w:r>
              <w:t>18</w:t>
            </w:r>
            <w:r w:rsidR="00FA5859" w:rsidRPr="00AB35AE">
              <w:t>.) határozat</w:t>
            </w:r>
          </w:p>
        </w:tc>
      </w:tr>
      <w:tr w:rsidR="00FA5859" w:rsidRPr="00AB35AE" w:rsidTr="00201DF6">
        <w:trPr>
          <w:trHeight w:val="240"/>
        </w:trPr>
        <w:tc>
          <w:tcPr>
            <w:tcW w:w="1951" w:type="dxa"/>
            <w:shd w:val="clear" w:color="auto" w:fill="auto"/>
          </w:tcPr>
          <w:p w:rsidR="00FA5859" w:rsidRPr="00AB35AE" w:rsidRDefault="00FA5859" w:rsidP="00A7207E">
            <w:r w:rsidRPr="003A6220">
              <w:t>Újszilvás</w:t>
            </w:r>
          </w:p>
        </w:tc>
        <w:tc>
          <w:tcPr>
            <w:tcW w:w="7116" w:type="dxa"/>
            <w:shd w:val="clear" w:color="auto" w:fill="auto"/>
          </w:tcPr>
          <w:p w:rsidR="00FA5859" w:rsidRPr="00AB35AE" w:rsidRDefault="002602A9" w:rsidP="00A7207E">
            <w:pPr>
              <w:jc w:val="center"/>
            </w:pPr>
            <w:r>
              <w:t>5</w:t>
            </w:r>
            <w:r w:rsidR="00C91A39" w:rsidRPr="00C91A39">
              <w:t>7</w:t>
            </w:r>
            <w:r w:rsidR="00FA5859" w:rsidRPr="00C91A39">
              <w:t>/20</w:t>
            </w:r>
            <w:r w:rsidR="00D60041" w:rsidRPr="00C91A39">
              <w:t>2</w:t>
            </w:r>
            <w:r w:rsidR="00C91A39" w:rsidRPr="00C91A39">
              <w:t>4</w:t>
            </w:r>
            <w:r w:rsidR="00FA5859" w:rsidRPr="00C91A39">
              <w:t>. (</w:t>
            </w:r>
            <w:r>
              <w:t>X</w:t>
            </w:r>
            <w:r w:rsidR="000B112B" w:rsidRPr="00C91A39">
              <w:t xml:space="preserve">. </w:t>
            </w:r>
            <w:r w:rsidR="00CD2C16">
              <w:t>14</w:t>
            </w:r>
            <w:r w:rsidR="00FA5859" w:rsidRPr="00C91A39">
              <w:t>.) számú Képviselő-testületi határozat</w:t>
            </w:r>
          </w:p>
        </w:tc>
      </w:tr>
    </w:tbl>
    <w:p w:rsidR="00B76E7A" w:rsidRPr="00201DF6" w:rsidRDefault="00B76E7A" w:rsidP="00907169">
      <w:pPr>
        <w:jc w:val="both"/>
        <w:outlineLvl w:val="0"/>
        <w:rPr>
          <w:sz w:val="20"/>
          <w:szCs w:val="20"/>
        </w:rPr>
      </w:pPr>
    </w:p>
    <w:p w:rsidR="00D80B78" w:rsidRPr="00AB35AE" w:rsidRDefault="00C67E9B" w:rsidP="00201DF6">
      <w:pPr>
        <w:spacing w:before="120"/>
        <w:jc w:val="both"/>
        <w:outlineLvl w:val="0"/>
      </w:pPr>
      <w:r w:rsidRPr="00E33EC0">
        <w:t>Törtel</w:t>
      </w:r>
      <w:r w:rsidR="00D80B78" w:rsidRPr="00E33EC0">
        <w:t xml:space="preserve"> Község Önkormányzatának Képviselő-testülete a rendeletalkotáshoz való </w:t>
      </w:r>
      <w:r w:rsidR="00D80B78" w:rsidRPr="003D48C7">
        <w:t xml:space="preserve">hozzájárulásról 2024. </w:t>
      </w:r>
      <w:r w:rsidRPr="003D48C7">
        <w:t>november</w:t>
      </w:r>
      <w:r w:rsidR="00D80B78" w:rsidRPr="003D48C7">
        <w:t xml:space="preserve"> </w:t>
      </w:r>
      <w:r w:rsidR="00E33EC0" w:rsidRPr="003D48C7">
        <w:t>18</w:t>
      </w:r>
      <w:r w:rsidR="00D80B78" w:rsidRPr="003D48C7">
        <w:t>. napján fog döntést hozni. A szóban forgó önkormányzat döntése az előterjesztést tárgyaló bizottság ülés</w:t>
      </w:r>
      <w:r w:rsidR="003D48C7" w:rsidRPr="003D48C7">
        <w:t>én</w:t>
      </w:r>
      <w:r w:rsidR="00D80B78" w:rsidRPr="003D48C7">
        <w:t xml:space="preserve"> kerül ismertetésre.</w:t>
      </w:r>
    </w:p>
    <w:p w:rsidR="00D80B78" w:rsidRPr="00AB35AE" w:rsidRDefault="00D80B78" w:rsidP="00907169">
      <w:pPr>
        <w:jc w:val="both"/>
        <w:outlineLvl w:val="0"/>
        <w:rPr>
          <w:sz w:val="20"/>
          <w:szCs w:val="20"/>
        </w:rPr>
      </w:pPr>
    </w:p>
    <w:p w:rsidR="00002FE9" w:rsidRPr="00AB35AE" w:rsidRDefault="00002FE9" w:rsidP="00002FE9">
      <w:pPr>
        <w:jc w:val="both"/>
      </w:pPr>
      <w:r w:rsidRPr="006E001C">
        <w:t xml:space="preserve">A </w:t>
      </w:r>
      <w:proofErr w:type="spellStart"/>
      <w:r w:rsidR="002D376F" w:rsidRPr="006E001C">
        <w:t>Jat</w:t>
      </w:r>
      <w:proofErr w:type="spellEnd"/>
      <w:r w:rsidR="002D376F" w:rsidRPr="006E001C">
        <w:t xml:space="preserve">. </w:t>
      </w:r>
      <w:r w:rsidRPr="006E001C">
        <w:t>17. §-</w:t>
      </w:r>
      <w:proofErr w:type="spellStart"/>
      <w:r w:rsidRPr="006E001C">
        <w:t>ában</w:t>
      </w:r>
      <w:proofErr w:type="spellEnd"/>
      <w:r w:rsidRPr="006E001C">
        <w:t xml:space="preserve"> előírt </w:t>
      </w:r>
      <w:r w:rsidRPr="006E001C">
        <w:rPr>
          <w:u w:val="single"/>
        </w:rPr>
        <w:t>előzetes hatásvizsgála</w:t>
      </w:r>
      <w:r w:rsidRPr="006E001C">
        <w:t>t értelmében:</w:t>
      </w:r>
    </w:p>
    <w:p w:rsidR="00837D41" w:rsidRPr="00AB35AE" w:rsidRDefault="00837D41" w:rsidP="00002FE9">
      <w:pPr>
        <w:jc w:val="both"/>
        <w:rPr>
          <w:sz w:val="20"/>
          <w:szCs w:val="20"/>
        </w:rPr>
      </w:pPr>
    </w:p>
    <w:p w:rsidR="002139BA" w:rsidRPr="00AB35AE" w:rsidRDefault="002139BA" w:rsidP="002139BA">
      <w:pPr>
        <w:numPr>
          <w:ilvl w:val="0"/>
          <w:numId w:val="13"/>
        </w:numPr>
        <w:jc w:val="both"/>
      </w:pPr>
      <w:r w:rsidRPr="00AB35AE">
        <w:t>A rendelet</w:t>
      </w:r>
    </w:p>
    <w:p w:rsidR="00B8734E" w:rsidRPr="00AB35AE" w:rsidRDefault="002139BA" w:rsidP="002139BA">
      <w:pPr>
        <w:numPr>
          <w:ilvl w:val="1"/>
          <w:numId w:val="13"/>
        </w:numPr>
        <w:jc w:val="both"/>
      </w:pPr>
      <w:r w:rsidRPr="00AB35AE">
        <w:rPr>
          <w:u w:val="single"/>
        </w:rPr>
        <w:t>társadalmi hatása:</w:t>
      </w:r>
      <w:r w:rsidRPr="00AB35AE">
        <w:t xml:space="preserve"> </w:t>
      </w:r>
      <w:r w:rsidR="00C67E9B">
        <w:t>a magasabb szintű jogszabályokkal harmonizáló önkormányzati jogalkotás és jogalkalmazás</w:t>
      </w:r>
      <w:r w:rsidR="00B8734E" w:rsidRPr="00AB35AE">
        <w:t>;</w:t>
      </w:r>
    </w:p>
    <w:p w:rsidR="002139BA" w:rsidRPr="00AB35AE" w:rsidRDefault="002139BA" w:rsidP="002139BA">
      <w:pPr>
        <w:numPr>
          <w:ilvl w:val="1"/>
          <w:numId w:val="13"/>
        </w:numPr>
        <w:jc w:val="both"/>
      </w:pPr>
      <w:r w:rsidRPr="00AB35AE">
        <w:rPr>
          <w:u w:val="single"/>
        </w:rPr>
        <w:t>gazdasági hatása</w:t>
      </w:r>
      <w:r w:rsidRPr="00AB35AE">
        <w:t xml:space="preserve">: </w:t>
      </w:r>
      <w:r w:rsidR="00C67E9B">
        <w:t>nem értékelhető</w:t>
      </w:r>
      <w:r w:rsidR="000068B7" w:rsidRPr="00AB35AE">
        <w:t>;</w:t>
      </w:r>
    </w:p>
    <w:p w:rsidR="002139BA" w:rsidRPr="00AB35AE" w:rsidRDefault="002139BA" w:rsidP="002139BA">
      <w:pPr>
        <w:numPr>
          <w:ilvl w:val="1"/>
          <w:numId w:val="13"/>
        </w:numPr>
        <w:jc w:val="both"/>
      </w:pPr>
      <w:r w:rsidRPr="00AB35AE">
        <w:rPr>
          <w:u w:val="single"/>
        </w:rPr>
        <w:t>költségvetési hatása</w:t>
      </w:r>
      <w:r w:rsidRPr="00AB35AE">
        <w:t xml:space="preserve">: </w:t>
      </w:r>
      <w:r w:rsidR="00C67E9B">
        <w:t>nem értékelhető</w:t>
      </w:r>
      <w:r w:rsidR="000068B7" w:rsidRPr="00AB35AE">
        <w:t>.</w:t>
      </w:r>
    </w:p>
    <w:p w:rsidR="00837D41" w:rsidRPr="00AB35AE" w:rsidRDefault="00837D41" w:rsidP="00837D41">
      <w:pPr>
        <w:ind w:left="1440"/>
        <w:jc w:val="both"/>
        <w:rPr>
          <w:sz w:val="20"/>
          <w:szCs w:val="20"/>
        </w:rPr>
      </w:pPr>
    </w:p>
    <w:p w:rsidR="002139BA" w:rsidRPr="00AB35AE" w:rsidRDefault="002139BA" w:rsidP="002139BA">
      <w:pPr>
        <w:numPr>
          <w:ilvl w:val="0"/>
          <w:numId w:val="13"/>
        </w:numPr>
        <w:jc w:val="both"/>
      </w:pPr>
      <w:r w:rsidRPr="00AB35AE">
        <w:rPr>
          <w:u w:val="single"/>
        </w:rPr>
        <w:t>Környezeti, egészségi következményei</w:t>
      </w:r>
      <w:r w:rsidRPr="00AB35AE">
        <w:t xml:space="preserve"> nem értékelhetőek.</w:t>
      </w:r>
    </w:p>
    <w:p w:rsidR="002139BA" w:rsidRPr="00AB35AE" w:rsidRDefault="002139BA" w:rsidP="002139BA">
      <w:pPr>
        <w:jc w:val="both"/>
        <w:rPr>
          <w:sz w:val="20"/>
          <w:szCs w:val="20"/>
        </w:rPr>
      </w:pPr>
    </w:p>
    <w:p w:rsidR="002139BA" w:rsidRPr="00AB35AE" w:rsidRDefault="002139BA" w:rsidP="002139BA">
      <w:pPr>
        <w:numPr>
          <w:ilvl w:val="0"/>
          <w:numId w:val="13"/>
        </w:numPr>
        <w:jc w:val="both"/>
      </w:pPr>
      <w:r w:rsidRPr="00AB35AE">
        <w:rPr>
          <w:u w:val="single"/>
        </w:rPr>
        <w:t>Adminisztratív terhek:</w:t>
      </w:r>
      <w:r w:rsidRPr="00AB35AE">
        <w:t xml:space="preserve"> </w:t>
      </w:r>
      <w:r w:rsidR="000068B7" w:rsidRPr="00AB35AE">
        <w:t>sem a közös önkormányzati hivatalnál, sem a szociális intézményekben nem keletkezik adminisztrációs teher a rendelettervezet elfogadásával.</w:t>
      </w:r>
    </w:p>
    <w:p w:rsidR="008051C5" w:rsidRPr="00AB35AE" w:rsidRDefault="008051C5" w:rsidP="008051C5">
      <w:pPr>
        <w:jc w:val="both"/>
        <w:rPr>
          <w:sz w:val="20"/>
          <w:szCs w:val="20"/>
        </w:rPr>
      </w:pPr>
    </w:p>
    <w:p w:rsidR="00FF2C6E" w:rsidRPr="00AB35AE" w:rsidRDefault="002139BA" w:rsidP="004C289E">
      <w:pPr>
        <w:numPr>
          <w:ilvl w:val="0"/>
          <w:numId w:val="13"/>
        </w:numPr>
        <w:jc w:val="both"/>
      </w:pPr>
      <w:r w:rsidRPr="00AB35AE">
        <w:t xml:space="preserve">A </w:t>
      </w:r>
      <w:r w:rsidRPr="00AB35AE">
        <w:rPr>
          <w:u w:val="single"/>
        </w:rPr>
        <w:t>rendeletalkotás szükségesség</w:t>
      </w:r>
      <w:r w:rsidRPr="00AB35AE">
        <w:t xml:space="preserve">ét </w:t>
      </w:r>
      <w:r w:rsidR="00FF2C6E" w:rsidRPr="00AB35AE">
        <w:t>a Pest Vármegyei Kormányhivatal Gyámügyi és Igazságügyi Főosztálya által tett észrevételek</w:t>
      </w:r>
      <w:r w:rsidR="0027762F">
        <w:t xml:space="preserve"> </w:t>
      </w:r>
      <w:r w:rsidR="00A7207E" w:rsidRPr="00AB35AE">
        <w:t>indokolják</w:t>
      </w:r>
      <w:r w:rsidR="00857A96" w:rsidRPr="00AB35AE">
        <w:t xml:space="preserve">. </w:t>
      </w:r>
    </w:p>
    <w:p w:rsidR="00FF2C6E" w:rsidRPr="00AB35AE" w:rsidRDefault="00FF2C6E" w:rsidP="00FF2C6E">
      <w:pPr>
        <w:pStyle w:val="Listaszerbekezds"/>
      </w:pPr>
    </w:p>
    <w:p w:rsidR="002139BA" w:rsidRPr="00AB35AE" w:rsidRDefault="002139BA" w:rsidP="002139BA">
      <w:pPr>
        <w:numPr>
          <w:ilvl w:val="0"/>
          <w:numId w:val="13"/>
        </w:numPr>
        <w:jc w:val="both"/>
      </w:pPr>
      <w:r w:rsidRPr="00AB35AE">
        <w:t xml:space="preserve">A rendelet alkalmazásához szükséges </w:t>
      </w:r>
      <w:r w:rsidRPr="00AB35AE">
        <w:rPr>
          <w:u w:val="single"/>
        </w:rPr>
        <w:t>személyi, szervezeti, tárgyi és pénzügyi feltételek</w:t>
      </w:r>
      <w:r w:rsidRPr="00AB35AE">
        <w:t xml:space="preserve"> rendelkezésre állnak</w:t>
      </w:r>
      <w:r w:rsidR="00F20547" w:rsidRPr="00AB35AE">
        <w:t>.</w:t>
      </w:r>
    </w:p>
    <w:p w:rsidR="00002FE9" w:rsidRPr="00AB35AE" w:rsidRDefault="00002FE9" w:rsidP="00002FE9">
      <w:pPr>
        <w:jc w:val="both"/>
        <w:rPr>
          <w:sz w:val="20"/>
          <w:szCs w:val="20"/>
        </w:rPr>
      </w:pPr>
    </w:p>
    <w:p w:rsidR="00550FF9" w:rsidRDefault="003A2A22" w:rsidP="00550FF9">
      <w:pPr>
        <w:tabs>
          <w:tab w:val="left" w:pos="5387"/>
        </w:tabs>
        <w:jc w:val="both"/>
      </w:pPr>
      <w:r w:rsidRPr="00AB35AE">
        <w:t xml:space="preserve">A hatályos kistérségi rendelet elérhető a </w:t>
      </w:r>
      <w:r w:rsidR="00550FF9">
        <w:t>Nemzeti Jogszabálytárban:</w:t>
      </w:r>
    </w:p>
    <w:p w:rsidR="006E001C" w:rsidRDefault="006E001C" w:rsidP="00550FF9">
      <w:pPr>
        <w:tabs>
          <w:tab w:val="left" w:pos="5387"/>
        </w:tabs>
        <w:jc w:val="both"/>
      </w:pPr>
    </w:p>
    <w:p w:rsidR="006E001C" w:rsidRDefault="00037360" w:rsidP="00550FF9">
      <w:pPr>
        <w:tabs>
          <w:tab w:val="left" w:pos="5387"/>
        </w:tabs>
        <w:jc w:val="both"/>
      </w:pPr>
      <w:r>
        <w:tab/>
      </w:r>
      <w:hyperlink r:id="rId10" w:history="1">
        <w:r w:rsidRPr="00B54154">
          <w:rPr>
            <w:rStyle w:val="Hiperhivatkozs"/>
          </w:rPr>
          <w:t>https://or.njt.hu/eli/731234/r/2014/11</w:t>
        </w:r>
      </w:hyperlink>
      <w:r>
        <w:t xml:space="preserve"> </w:t>
      </w:r>
    </w:p>
    <w:p w:rsidR="00550FF9" w:rsidRPr="00AB35AE" w:rsidRDefault="00550FF9" w:rsidP="00550FF9">
      <w:pPr>
        <w:tabs>
          <w:tab w:val="left" w:pos="5387"/>
        </w:tabs>
        <w:jc w:val="both"/>
        <w:rPr>
          <w:sz w:val="20"/>
          <w:szCs w:val="20"/>
        </w:rPr>
      </w:pPr>
    </w:p>
    <w:p w:rsidR="002B6C90" w:rsidRPr="00AB35AE" w:rsidRDefault="005D32DC" w:rsidP="002B6C90">
      <w:pPr>
        <w:jc w:val="both"/>
      </w:pPr>
      <w:r w:rsidRPr="003D48C7">
        <w:t>A</w:t>
      </w:r>
      <w:r w:rsidR="002B6C90" w:rsidRPr="003D48C7">
        <w:t xml:space="preserve">z előterjesztést a </w:t>
      </w:r>
      <w:r w:rsidR="002B6C90" w:rsidRPr="003D48C7">
        <w:rPr>
          <w:b/>
        </w:rPr>
        <w:t>Jogi, Ügyrendi és Közbiztonsági Bizottság</w:t>
      </w:r>
      <w:r w:rsidR="002B6C90" w:rsidRPr="003D48C7">
        <w:t xml:space="preserve"> </w:t>
      </w:r>
      <w:r w:rsidRPr="003D48C7">
        <w:t>véleményezi.</w:t>
      </w:r>
    </w:p>
    <w:p w:rsidR="002B6C90" w:rsidRPr="00AB35AE" w:rsidRDefault="002B6C90" w:rsidP="002B6C90">
      <w:pPr>
        <w:jc w:val="both"/>
        <w:rPr>
          <w:sz w:val="20"/>
          <w:szCs w:val="20"/>
        </w:rPr>
      </w:pPr>
    </w:p>
    <w:p w:rsidR="002B6C90" w:rsidRPr="005D32DC" w:rsidRDefault="005D32DC" w:rsidP="002B6C90">
      <w:pPr>
        <w:tabs>
          <w:tab w:val="left" w:pos="851"/>
        </w:tabs>
        <w:ind w:right="-1"/>
        <w:jc w:val="both"/>
      </w:pPr>
      <w:r w:rsidRPr="00AB35AE">
        <w:t>A</w:t>
      </w:r>
      <w:r w:rsidR="002B6C90" w:rsidRPr="00AB35AE">
        <w:t xml:space="preserve"> döntéshozatal a </w:t>
      </w:r>
      <w:r w:rsidR="002B6C90" w:rsidRPr="00AB35AE">
        <w:rPr>
          <w:i/>
        </w:rPr>
        <w:t xml:space="preserve">Magyarország helyi önkormányzatairól szóló </w:t>
      </w:r>
      <w:r w:rsidR="002B6C90" w:rsidRPr="00AB35AE">
        <w:t xml:space="preserve">2011. évi CLXXXIX. törvény 46. § (1) bekezdése alapján, a (2) bekezdésben foglaltakra figyelemmel </w:t>
      </w:r>
      <w:r w:rsidR="002B6C90" w:rsidRPr="00AB35AE">
        <w:rPr>
          <w:b/>
        </w:rPr>
        <w:t>nyilvános ülés</w:t>
      </w:r>
      <w:r w:rsidR="002B6C90" w:rsidRPr="00AB35AE">
        <w:t xml:space="preserve"> keretében, az 50. § rendelkezései alapján – figyelemmel a 42. § 1. pontjában foglalt rendelkezésre – </w:t>
      </w:r>
      <w:r w:rsidR="002B6C90" w:rsidRPr="00AB35AE">
        <w:rPr>
          <w:b/>
        </w:rPr>
        <w:t xml:space="preserve">minősített </w:t>
      </w:r>
      <w:r w:rsidR="002B6C90" w:rsidRPr="00AB35AE">
        <w:t>szavazati arányt igényel.</w:t>
      </w:r>
    </w:p>
    <w:p w:rsidR="002B6C90" w:rsidRPr="00283900" w:rsidRDefault="002B6C90" w:rsidP="005A4A5E">
      <w:pPr>
        <w:ind w:right="-1"/>
        <w:jc w:val="both"/>
        <w:rPr>
          <w:sz w:val="20"/>
          <w:szCs w:val="20"/>
        </w:rPr>
      </w:pPr>
    </w:p>
    <w:p w:rsidR="000068B7" w:rsidRDefault="005A4A5E" w:rsidP="00B729AA">
      <w:pPr>
        <w:tabs>
          <w:tab w:val="left" w:pos="8280"/>
        </w:tabs>
        <w:ind w:right="-1"/>
        <w:jc w:val="both"/>
      </w:pPr>
      <w:r w:rsidRPr="00D90935">
        <w:t>Cegléd, 20</w:t>
      </w:r>
      <w:r w:rsidR="005D32DC">
        <w:t>2</w:t>
      </w:r>
      <w:r w:rsidR="00B275C0">
        <w:t>4</w:t>
      </w:r>
      <w:r w:rsidRPr="00D90935">
        <w:t xml:space="preserve">. </w:t>
      </w:r>
      <w:r w:rsidR="00F63AD8">
        <w:t>november 12.</w:t>
      </w:r>
    </w:p>
    <w:p w:rsidR="00AF7FA6" w:rsidRPr="00CB2229" w:rsidRDefault="00AF7FA6" w:rsidP="00B729AA">
      <w:pPr>
        <w:tabs>
          <w:tab w:val="left" w:pos="8280"/>
        </w:tabs>
        <w:ind w:right="-1"/>
        <w:jc w:val="both"/>
        <w:rPr>
          <w:sz w:val="20"/>
          <w:szCs w:val="20"/>
        </w:rPr>
      </w:pPr>
    </w:p>
    <w:p w:rsidR="000068B7" w:rsidRDefault="000068B7" w:rsidP="009A60DE">
      <w:pPr>
        <w:tabs>
          <w:tab w:val="center" w:pos="7797"/>
        </w:tabs>
        <w:ind w:right="-1"/>
      </w:pPr>
      <w:r>
        <w:t xml:space="preserve"> </w:t>
      </w:r>
      <w:r>
        <w:tab/>
        <w:t>Dr. Diósgyőri Gitta</w:t>
      </w:r>
    </w:p>
    <w:p w:rsidR="005A4A5E" w:rsidRPr="00D90935" w:rsidRDefault="000068B7" w:rsidP="009A60DE">
      <w:pPr>
        <w:tabs>
          <w:tab w:val="center" w:pos="7797"/>
        </w:tabs>
        <w:ind w:right="-1"/>
      </w:pPr>
      <w:r>
        <w:t xml:space="preserve"> </w:t>
      </w:r>
      <w:r>
        <w:tab/>
      </w:r>
      <w:r w:rsidR="003059EC">
        <w:t>címzetes fő</w:t>
      </w:r>
      <w:r>
        <w:t>jegyző</w:t>
      </w:r>
    </w:p>
    <w:p w:rsidR="00501F7F" w:rsidRDefault="00501F7F">
      <w:pPr>
        <w:rPr>
          <w:rFonts w:eastAsia="Calibri"/>
          <w:lang w:eastAsia="en-US"/>
        </w:rPr>
      </w:pPr>
      <w:r>
        <w:rPr>
          <w:rFonts w:eastAsia="Calibri"/>
          <w:lang w:eastAsia="en-US"/>
        </w:rPr>
        <w:br w:type="page"/>
      </w:r>
    </w:p>
    <w:p w:rsidR="00AA57C7" w:rsidRPr="00CC7674" w:rsidRDefault="00AA57C7" w:rsidP="00AA57C7">
      <w:pPr>
        <w:spacing w:line="360" w:lineRule="auto"/>
        <w:jc w:val="right"/>
        <w:rPr>
          <w:bCs/>
          <w:i/>
          <w:kern w:val="2"/>
        </w:rPr>
      </w:pPr>
      <w:r w:rsidRPr="00CC7674">
        <w:rPr>
          <w:bCs/>
          <w:i/>
          <w:kern w:val="2"/>
        </w:rPr>
        <w:lastRenderedPageBreak/>
        <w:t>Melléklet</w:t>
      </w:r>
    </w:p>
    <w:p w:rsidR="00060B19" w:rsidRPr="00DD2C73" w:rsidRDefault="00060B19" w:rsidP="00060B19">
      <w:pPr>
        <w:pStyle w:val="Szvegtrzs"/>
        <w:rPr>
          <w:rFonts w:ascii="Times New Roman" w:hAnsi="Times New Roman"/>
          <w:bCs/>
          <w:szCs w:val="24"/>
        </w:rPr>
      </w:pPr>
      <w:r w:rsidRPr="00DD2C73">
        <w:rPr>
          <w:rFonts w:ascii="Times New Roman" w:hAnsi="Times New Roman"/>
          <w:bCs/>
          <w:szCs w:val="24"/>
        </w:rPr>
        <w:t>Cegléd Város Önkormányzata Képviselő-testületének</w:t>
      </w:r>
    </w:p>
    <w:p w:rsidR="00060B19" w:rsidRPr="00DD2C73" w:rsidRDefault="00060B19" w:rsidP="00060B19">
      <w:pPr>
        <w:pStyle w:val="Szvegtrzs"/>
        <w:rPr>
          <w:rFonts w:ascii="Times New Roman" w:hAnsi="Times New Roman"/>
          <w:bCs/>
          <w:szCs w:val="24"/>
        </w:rPr>
      </w:pPr>
      <w:r w:rsidRPr="00DD2C73">
        <w:rPr>
          <w:rFonts w:ascii="Times New Roman" w:hAnsi="Times New Roman"/>
          <w:bCs/>
          <w:szCs w:val="24"/>
        </w:rPr>
        <w:t>.../2024. (XI. 28.) önkormányzati rendelete</w:t>
      </w:r>
    </w:p>
    <w:p w:rsidR="00060B19" w:rsidRPr="00DD2C73" w:rsidRDefault="00060B19" w:rsidP="00060B19">
      <w:pPr>
        <w:pStyle w:val="Szvegtrzs"/>
        <w:rPr>
          <w:rFonts w:ascii="Times New Roman" w:hAnsi="Times New Roman"/>
          <w:bCs/>
          <w:szCs w:val="24"/>
        </w:rPr>
      </w:pPr>
      <w:r w:rsidRPr="00DD2C73">
        <w:rPr>
          <w:rFonts w:ascii="Times New Roman" w:hAnsi="Times New Roman"/>
          <w:bCs/>
          <w:szCs w:val="24"/>
        </w:rPr>
        <w:t>a Ceglédi Többcélú Kistérségi Társulás által biztosított személyes gondoskodást nyújtó ellátásokról, azok igénybevételéről, valamint</w:t>
      </w:r>
    </w:p>
    <w:p w:rsidR="00060B19" w:rsidRDefault="00060B19" w:rsidP="00060B19">
      <w:pPr>
        <w:pStyle w:val="Szvegtrzs"/>
        <w:rPr>
          <w:rFonts w:ascii="Times New Roman" w:hAnsi="Times New Roman"/>
          <w:bCs/>
          <w:szCs w:val="24"/>
        </w:rPr>
      </w:pPr>
      <w:r w:rsidRPr="00DD2C73">
        <w:rPr>
          <w:rFonts w:ascii="Times New Roman" w:hAnsi="Times New Roman"/>
          <w:bCs/>
          <w:szCs w:val="24"/>
        </w:rPr>
        <w:t>az ellátások térítési díjainak megállapításáról szóló 11/2014. (IV. 30.) önkormányzati rendelet módosításáról</w:t>
      </w:r>
    </w:p>
    <w:p w:rsidR="00060B19" w:rsidRPr="00DD2C73" w:rsidRDefault="00060B19" w:rsidP="00060B19">
      <w:pPr>
        <w:pStyle w:val="Szvegtrzs"/>
        <w:rPr>
          <w:rFonts w:ascii="Times New Roman" w:hAnsi="Times New Roman"/>
          <w:bCs/>
          <w:szCs w:val="24"/>
        </w:rPr>
      </w:pP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Cegléd Város Önkormányzatának Képviselő-testülete a szociális igazgatásról és szociális ellátásokról szóló 1993. évi III. törvény 92. § (1) bekezdésének b</w:t>
      </w:r>
      <w:r w:rsidRPr="00451FC5">
        <w:rPr>
          <w:rFonts w:ascii="Times New Roman" w:hAnsi="Times New Roman"/>
          <w:b w:val="0"/>
          <w:i/>
          <w:iCs/>
          <w:szCs w:val="24"/>
        </w:rPr>
        <w:t>)</w:t>
      </w:r>
      <w:r w:rsidRPr="00451FC5">
        <w:rPr>
          <w:rFonts w:ascii="Times New Roman" w:hAnsi="Times New Roman"/>
          <w:b w:val="0"/>
          <w:szCs w:val="24"/>
        </w:rPr>
        <w:t xml:space="preserve"> pontjában, az 1. § tekintetében a szociális igazgatásról és szociális ellátásokról szóló 1993. évi III. törvény 92. § (2) bekezdésének f</w:t>
      </w:r>
      <w:r w:rsidRPr="00451FC5">
        <w:rPr>
          <w:rFonts w:ascii="Times New Roman" w:hAnsi="Times New Roman"/>
          <w:b w:val="0"/>
          <w:i/>
          <w:iCs/>
          <w:szCs w:val="24"/>
        </w:rPr>
        <w:t>)</w:t>
      </w:r>
      <w:r w:rsidRPr="00451FC5">
        <w:rPr>
          <w:rFonts w:ascii="Times New Roman" w:hAnsi="Times New Roman"/>
          <w:b w:val="0"/>
          <w:szCs w:val="24"/>
        </w:rPr>
        <w:t xml:space="preserve"> pontjában, a 3. § tekintetében a szociális igazgatásról és szociális ellátásokról szóló 1993. évi III. törvény 92. § (2) bekezdésének c) és d</w:t>
      </w:r>
      <w:r w:rsidRPr="00451FC5">
        <w:rPr>
          <w:rFonts w:ascii="Times New Roman" w:hAnsi="Times New Roman"/>
          <w:b w:val="0"/>
          <w:i/>
          <w:iCs/>
          <w:szCs w:val="24"/>
        </w:rPr>
        <w:t>)</w:t>
      </w:r>
      <w:r w:rsidRPr="00451FC5">
        <w:rPr>
          <w:rFonts w:ascii="Times New Roman" w:hAnsi="Times New Roman"/>
          <w:b w:val="0"/>
          <w:szCs w:val="24"/>
        </w:rPr>
        <w:t xml:space="preserve"> pontjában, a 4. § tekintetében a szociális igazgatásról és szociális ellátásokról szóló 1993. évi III. törvény 92. § (2) bekezdésének g</w:t>
      </w:r>
      <w:r w:rsidRPr="00451FC5">
        <w:rPr>
          <w:rFonts w:ascii="Times New Roman" w:hAnsi="Times New Roman"/>
          <w:b w:val="0"/>
          <w:i/>
          <w:iCs/>
          <w:szCs w:val="24"/>
        </w:rPr>
        <w:t>)</w:t>
      </w:r>
      <w:r w:rsidRPr="00451FC5">
        <w:rPr>
          <w:rFonts w:ascii="Times New Roman" w:hAnsi="Times New Roman"/>
          <w:b w:val="0"/>
          <w:szCs w:val="24"/>
        </w:rPr>
        <w:t xml:space="preserve"> pontjában kapott felhatalmazás alapján, a Magyarország helyi önkormányzatairól szóló 2011. évi CLXXXIX. törvény 13. § (1) bekezdés 8. pontjában, és a jogalkotásról szóló 2010. évi CXXX. törvény 5. § (5) bekezdésében meghatározott feladatkörében eljárva, a 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 a következőket rendeli el:</w:t>
      </w:r>
    </w:p>
    <w:p w:rsidR="00060B19" w:rsidRPr="00DD2C73" w:rsidRDefault="00060B19" w:rsidP="00060B19">
      <w:pPr>
        <w:pStyle w:val="Szvegtrzs"/>
        <w:spacing w:before="120" w:after="120"/>
        <w:rPr>
          <w:rFonts w:ascii="Times New Roman" w:hAnsi="Times New Roman"/>
          <w:bCs/>
          <w:szCs w:val="24"/>
        </w:rPr>
      </w:pPr>
      <w:r w:rsidRPr="00DD2C73">
        <w:rPr>
          <w:rFonts w:ascii="Times New Roman" w:hAnsi="Times New Roman"/>
          <w:bCs/>
          <w:szCs w:val="24"/>
        </w:rPr>
        <w:t>1.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A Ceglédi Többcélú Kistérségi Társulás által biztosított személyes gondoskodást nyújtó ellátásokról, azok igénybevételéről, valamint az ellátások térítési díjainak megállapításáról szóló 11/2014. (IV. 30.) önkormányzati rendelet 17. és 17/A. §-a helyébe a következő rendelkezések lépnek:</w:t>
      </w:r>
    </w:p>
    <w:p w:rsidR="00060B19" w:rsidRPr="00451FC5" w:rsidRDefault="00060B19" w:rsidP="00060B19">
      <w:pPr>
        <w:pStyle w:val="Szvegtrzs"/>
        <w:spacing w:before="120" w:after="120"/>
        <w:rPr>
          <w:rFonts w:ascii="Times New Roman" w:hAnsi="Times New Roman"/>
          <w:b w:val="0"/>
          <w:bCs/>
          <w:szCs w:val="24"/>
        </w:rPr>
      </w:pPr>
      <w:r w:rsidRPr="00451FC5">
        <w:rPr>
          <w:rFonts w:ascii="Times New Roman" w:hAnsi="Times New Roman"/>
          <w:b w:val="0"/>
          <w:bCs/>
          <w:szCs w:val="24"/>
        </w:rPr>
        <w:t>„</w:t>
      </w:r>
      <w:r w:rsidRPr="00DD2C73">
        <w:rPr>
          <w:rFonts w:ascii="Times New Roman" w:hAnsi="Times New Roman"/>
          <w:bCs/>
          <w:szCs w:val="24"/>
        </w:rPr>
        <w:t>17.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(1) Az intézményi térítési díjakat, valamint a személyi térítési díj megállapításához kapcsolódó jövedelem sávokat az Abonyi Szolgáltató Központ vonatkozásában az 1. melléklet, a Ceglédi Szolgáltató Központ vonatkozásában a 2. melléklet rögzíti.</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(2) A személyi térítési díjat az intézményvezető az intézményi térítési díj figyelembe vételével állapítja meg:</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a)</w:t>
      </w:r>
      <w:r w:rsidRPr="00451FC5">
        <w:rPr>
          <w:rFonts w:ascii="Times New Roman" w:hAnsi="Times New Roman"/>
          <w:b w:val="0"/>
          <w:szCs w:val="24"/>
        </w:rPr>
        <w:tab/>
        <w:t xml:space="preserve">a benyújtott dokumentumok alapján az ellátás </w:t>
      </w:r>
      <w:proofErr w:type="spellStart"/>
      <w:r w:rsidRPr="00451FC5">
        <w:rPr>
          <w:rFonts w:ascii="Times New Roman" w:hAnsi="Times New Roman"/>
          <w:b w:val="0"/>
          <w:szCs w:val="24"/>
        </w:rPr>
        <w:t>igénybevevője</w:t>
      </w:r>
      <w:proofErr w:type="spellEnd"/>
      <w:r w:rsidRPr="00451FC5">
        <w:rPr>
          <w:rFonts w:ascii="Times New Roman" w:hAnsi="Times New Roman"/>
          <w:b w:val="0"/>
          <w:szCs w:val="24"/>
        </w:rPr>
        <w:t xml:space="preserve"> vonatkozásában jövedelemvizsgálatot végez,</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b)</w:t>
      </w:r>
      <w:r w:rsidRPr="00451FC5">
        <w:rPr>
          <w:rFonts w:ascii="Times New Roman" w:hAnsi="Times New Roman"/>
          <w:b w:val="0"/>
          <w:szCs w:val="24"/>
        </w:rPr>
        <w:tab/>
        <w:t>a jövedelemvizsgálat alapján megállapítja a személyi térítési díjat,</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c)</w:t>
      </w:r>
      <w:r w:rsidRPr="00451FC5">
        <w:rPr>
          <w:rFonts w:ascii="Times New Roman" w:hAnsi="Times New Roman"/>
          <w:b w:val="0"/>
          <w:szCs w:val="24"/>
        </w:rPr>
        <w:tab/>
        <w:t xml:space="preserve">a megállapított személyi térítési díjról írásban értesíti az ellátás igénybe </w:t>
      </w:r>
      <w:proofErr w:type="spellStart"/>
      <w:r w:rsidRPr="00451FC5">
        <w:rPr>
          <w:rFonts w:ascii="Times New Roman" w:hAnsi="Times New Roman"/>
          <w:b w:val="0"/>
          <w:szCs w:val="24"/>
        </w:rPr>
        <w:t>vevőjét</w:t>
      </w:r>
      <w:proofErr w:type="spellEnd"/>
      <w:r w:rsidRPr="00451FC5">
        <w:rPr>
          <w:rFonts w:ascii="Times New Roman" w:hAnsi="Times New Roman"/>
          <w:b w:val="0"/>
          <w:szCs w:val="24"/>
        </w:rPr>
        <w:t xml:space="preserve"> vagy törvényes képviselőjét.</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(3) A személyi térítési díj nem haladhatja meg az intézményi térítési díj összegét.</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 xml:space="preserve">(4) A személyi térítési díj megfizetése az ellátás igénybe </w:t>
      </w:r>
      <w:proofErr w:type="spellStart"/>
      <w:r w:rsidRPr="00451FC5">
        <w:rPr>
          <w:rFonts w:ascii="Times New Roman" w:hAnsi="Times New Roman"/>
          <w:b w:val="0"/>
          <w:szCs w:val="24"/>
        </w:rPr>
        <w:t>vevőjének</w:t>
      </w:r>
      <w:proofErr w:type="spellEnd"/>
      <w:r w:rsidRPr="00451FC5">
        <w:rPr>
          <w:rFonts w:ascii="Times New Roman" w:hAnsi="Times New Roman"/>
          <w:b w:val="0"/>
          <w:szCs w:val="24"/>
        </w:rPr>
        <w:t>, az ő törvényes képviselőjének, vagy a térítési díj megfizetését vállaló személynek (a továbbiakban együtt: kötelezett) a kötelezettsége.</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(5) Ha a kötelezett a személyi térítési díj összegét vitatja, vagy annak csökkentését, illetve elengedését kéri, az értesítés kézhezvételétől számított nyolc napon belül méltányosság iránti kérelemmel fordulhat a CTKT-hoz. A CTKT határozattal dönt a személyi térítési díj összegéről.</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lastRenderedPageBreak/>
        <w:t>(6) Az ellátást igénybe vevő vagy a térítési díjat megfizető más személy írásban vállalhatja a mindenkori intézményi térítési díjjal azonos személyi térítési díj vagy a mindenkori intézményi térítési díj és a számára megállapítható személyi térítési díj különbözete egy részének megfizetését.</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(7) A személyi térítési díjat a kötelezett havonta, legkésőbb a tárgyhónap 10. napjáig köteles megfizetni. Külön kérelem alapján e határidő tárgyhónap 15. napjáig meghosszabbítható.</w:t>
      </w:r>
    </w:p>
    <w:p w:rsidR="00060B19" w:rsidRPr="00DD2C73" w:rsidRDefault="00060B19" w:rsidP="00060B19">
      <w:pPr>
        <w:pStyle w:val="Szvegtrzs"/>
        <w:spacing w:before="120" w:after="120"/>
        <w:rPr>
          <w:rFonts w:ascii="Times New Roman" w:hAnsi="Times New Roman"/>
          <w:bCs/>
          <w:szCs w:val="24"/>
        </w:rPr>
      </w:pPr>
      <w:r w:rsidRPr="00DD2C73">
        <w:rPr>
          <w:rFonts w:ascii="Times New Roman" w:hAnsi="Times New Roman"/>
          <w:bCs/>
          <w:szCs w:val="24"/>
        </w:rPr>
        <w:t>17/A.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(1) A 17. § (5) bekezdése szerinti eljárásban a CTKT társulási tanácsa meghatározott időtartamra, egyedi elbírálás alapján a szociális alapszolgáltatások térítési díját csökkentheti vagy elengedheti:</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a)</w:t>
      </w:r>
      <w:r w:rsidRPr="00451FC5">
        <w:rPr>
          <w:rFonts w:ascii="Times New Roman" w:hAnsi="Times New Roman"/>
          <w:b w:val="0"/>
          <w:szCs w:val="24"/>
        </w:rPr>
        <w:tab/>
        <w:t>ha a kérelmező vagy közös háztartásban élő családtagja súlyos krónikus betegségben szenvedő, fogyatékkal élő vagy terminális egészségi állapotú személy, vagy</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b)</w:t>
      </w:r>
      <w:r w:rsidRPr="00451FC5">
        <w:rPr>
          <w:rFonts w:ascii="Times New Roman" w:hAnsi="Times New Roman"/>
          <w:b w:val="0"/>
          <w:szCs w:val="24"/>
        </w:rPr>
        <w:tab/>
        <w:t>kórházi kezelés, a kérelmező sérelmére elkövetett bűncselekmény, közeli hozzátartozó halála vagy elemi kár esetén, a rendszeres pénzellátás megállapításáig terjedő időszakban, továbbá a kérelmezőt életvitelében jelentősen akadályozó vagy hátrányt okozó esemény bekövetkeztekor.</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(2) A 17. § (5) bekezdés szerinti eljárásban a kérelem benyújtásával egyidejűleg igazolni kell:</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a)</w:t>
      </w:r>
      <w:r w:rsidRPr="00451FC5">
        <w:rPr>
          <w:rFonts w:ascii="Times New Roman" w:hAnsi="Times New Roman"/>
          <w:b w:val="0"/>
          <w:szCs w:val="24"/>
        </w:rPr>
        <w:tab/>
        <w:t>a kórházi kezelést zárójelentéssel,</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b)</w:t>
      </w:r>
      <w:r w:rsidRPr="00451FC5">
        <w:rPr>
          <w:rFonts w:ascii="Times New Roman" w:hAnsi="Times New Roman"/>
          <w:b w:val="0"/>
          <w:szCs w:val="24"/>
        </w:rPr>
        <w:tab/>
        <w:t>a jogosultságot megalapozó egészségi állapotot a kezelőorvos igazolásával,</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c)</w:t>
      </w:r>
      <w:r w:rsidRPr="00451FC5">
        <w:rPr>
          <w:rFonts w:ascii="Times New Roman" w:hAnsi="Times New Roman"/>
          <w:b w:val="0"/>
          <w:szCs w:val="24"/>
        </w:rPr>
        <w:tab/>
        <w:t>a sérelemre elkövetett bűncselekményt a rendőrkapitányságon tett feljelentés jegyzőkönyvével,</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d)</w:t>
      </w:r>
      <w:r w:rsidRPr="00451FC5">
        <w:rPr>
          <w:rFonts w:ascii="Times New Roman" w:hAnsi="Times New Roman"/>
          <w:b w:val="0"/>
          <w:szCs w:val="24"/>
        </w:rPr>
        <w:tab/>
        <w:t>az elemi kárt a biztosító jegyzőkönyvével vagy a kárfelmérést végző szerv hivatalos szakvéleményével,</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e)</w:t>
      </w:r>
      <w:r w:rsidRPr="00451FC5">
        <w:rPr>
          <w:rFonts w:ascii="Times New Roman" w:hAnsi="Times New Roman"/>
          <w:b w:val="0"/>
          <w:szCs w:val="24"/>
        </w:rPr>
        <w:tab/>
        <w:t>a rendszeres pénzellátás igénylésének tényét a folyósító szerv igazolásával,</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f)</w:t>
      </w:r>
      <w:r w:rsidRPr="00451FC5">
        <w:rPr>
          <w:rFonts w:ascii="Times New Roman" w:hAnsi="Times New Roman"/>
          <w:b w:val="0"/>
          <w:szCs w:val="24"/>
        </w:rPr>
        <w:tab/>
        <w:t>a jelentős hátrányt okozó eseményt valamely szociális ellátást az igénylő számára nyújtó szolgáltató javaslatával és</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g)</w:t>
      </w:r>
      <w:r w:rsidRPr="00451FC5">
        <w:rPr>
          <w:rFonts w:ascii="Times New Roman" w:hAnsi="Times New Roman"/>
          <w:b w:val="0"/>
          <w:szCs w:val="24"/>
        </w:rPr>
        <w:tab/>
        <w:t>a fogyatékkal élő személy státuszát az erre tekintettel igénybe vett pénzellátás igazolásával.”</w:t>
      </w:r>
    </w:p>
    <w:p w:rsidR="00060B19" w:rsidRPr="00DD2C73" w:rsidRDefault="00060B19" w:rsidP="00060B19">
      <w:pPr>
        <w:pStyle w:val="Szvegtrzs"/>
        <w:spacing w:before="120" w:after="120"/>
        <w:rPr>
          <w:rFonts w:ascii="Times New Roman" w:hAnsi="Times New Roman"/>
          <w:bCs/>
          <w:szCs w:val="24"/>
        </w:rPr>
      </w:pPr>
      <w:r w:rsidRPr="00DD2C73">
        <w:rPr>
          <w:rFonts w:ascii="Times New Roman" w:hAnsi="Times New Roman"/>
          <w:bCs/>
          <w:szCs w:val="24"/>
        </w:rPr>
        <w:t>2.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A Ceglédi Többcélú Kistérségi Társulás által biztosított személyes gondoskodást nyújtó ellátásokról, azok igénybevételéről, valamint az ellátások térítési díjainak megállapításáról szóló 11/2014. (IV. 30.) önkormányzati rendelet 14. alcím címe helyébe a következő rendelkezés lép:</w:t>
      </w:r>
    </w:p>
    <w:p w:rsidR="00060B19" w:rsidRPr="00DD2C73" w:rsidRDefault="00060B19" w:rsidP="00060B19">
      <w:pPr>
        <w:pStyle w:val="Szvegtrzs"/>
        <w:spacing w:before="120" w:after="120"/>
        <w:rPr>
          <w:rFonts w:ascii="Times New Roman" w:hAnsi="Times New Roman"/>
          <w:bCs/>
          <w:szCs w:val="24"/>
        </w:rPr>
      </w:pPr>
      <w:r w:rsidRPr="00DD2C73">
        <w:rPr>
          <w:rFonts w:ascii="Times New Roman" w:hAnsi="Times New Roman"/>
          <w:bCs/>
          <w:szCs w:val="24"/>
        </w:rPr>
        <w:t>„14. Külön eljárás alapján és a külön eljárás nélkül biztosított ellátás esetei”</w:t>
      </w:r>
    </w:p>
    <w:p w:rsidR="00060B19" w:rsidRPr="00DD2C73" w:rsidRDefault="00060B19" w:rsidP="00060B19">
      <w:pPr>
        <w:pStyle w:val="Szvegtrzs"/>
        <w:spacing w:after="120"/>
        <w:rPr>
          <w:rFonts w:ascii="Times New Roman" w:hAnsi="Times New Roman"/>
          <w:bCs/>
          <w:szCs w:val="24"/>
        </w:rPr>
      </w:pPr>
      <w:r w:rsidRPr="00DD2C73">
        <w:rPr>
          <w:rFonts w:ascii="Times New Roman" w:hAnsi="Times New Roman"/>
          <w:bCs/>
          <w:szCs w:val="24"/>
        </w:rPr>
        <w:t>3.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A Ceglédi Többcélú Kistérségi Társulás által biztosított személyes gondoskodást nyújtó ellátásokról, azok igénybevételéről, valamint az ellátások térítési díjainak megállapításáról szóló 11/2014. (IV. 30.) önkormányzati rendelet 18. §-a helyébe a következő rendelkezés lép:</w:t>
      </w:r>
    </w:p>
    <w:p w:rsidR="00060B19" w:rsidRPr="00451FC5" w:rsidRDefault="00060B19" w:rsidP="00060B19">
      <w:pPr>
        <w:pStyle w:val="Szvegtrzs"/>
        <w:spacing w:before="120" w:after="120"/>
        <w:rPr>
          <w:rFonts w:ascii="Times New Roman" w:hAnsi="Times New Roman"/>
          <w:b w:val="0"/>
          <w:bCs/>
          <w:szCs w:val="24"/>
        </w:rPr>
      </w:pPr>
      <w:r w:rsidRPr="00451FC5">
        <w:rPr>
          <w:rFonts w:ascii="Times New Roman" w:hAnsi="Times New Roman"/>
          <w:b w:val="0"/>
          <w:bCs/>
          <w:szCs w:val="24"/>
        </w:rPr>
        <w:t>„</w:t>
      </w:r>
      <w:r w:rsidRPr="00DD2C73">
        <w:rPr>
          <w:rFonts w:ascii="Times New Roman" w:hAnsi="Times New Roman"/>
          <w:bCs/>
          <w:szCs w:val="24"/>
        </w:rPr>
        <w:t>18.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 xml:space="preserve">(1) Az étkezés, a házi segítségnyújtás és az idősek otthonában történő elhelyezés tekintetében az intézményvezető külön eljárásban biztosíthatja az ellátást, ha az </w:t>
      </w:r>
      <w:proofErr w:type="spellStart"/>
      <w:r w:rsidRPr="00451FC5">
        <w:rPr>
          <w:rFonts w:ascii="Times New Roman" w:hAnsi="Times New Roman"/>
          <w:b w:val="0"/>
          <w:szCs w:val="24"/>
        </w:rPr>
        <w:t>igénybevevő</w:t>
      </w:r>
      <w:proofErr w:type="spellEnd"/>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a)</w:t>
      </w:r>
      <w:r w:rsidRPr="00451FC5">
        <w:rPr>
          <w:rFonts w:ascii="Times New Roman" w:hAnsi="Times New Roman"/>
          <w:b w:val="0"/>
          <w:szCs w:val="24"/>
        </w:rPr>
        <w:tab/>
        <w:t>önmaga ellátására nem képes, nincs olyan hozzátartozója, aki az ellátásáról gondoskodna, és az ellátása más egészségügyi vagy szociális szolgáltatás biztosításával sem oldható meg,</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b)</w:t>
      </w:r>
      <w:r w:rsidRPr="00451FC5">
        <w:rPr>
          <w:rFonts w:ascii="Times New Roman" w:hAnsi="Times New Roman"/>
          <w:b w:val="0"/>
          <w:szCs w:val="24"/>
        </w:rPr>
        <w:tab/>
        <w:t>a háziorvos, kezelőorvos szakvéleménye szerint soron kívüli elhelyezése indokolt,</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lastRenderedPageBreak/>
        <w:t>c)</w:t>
      </w:r>
      <w:r w:rsidRPr="00451FC5">
        <w:rPr>
          <w:rFonts w:ascii="Times New Roman" w:hAnsi="Times New Roman"/>
          <w:b w:val="0"/>
          <w:szCs w:val="24"/>
        </w:rPr>
        <w:tab/>
      </w:r>
      <w:proofErr w:type="gramStart"/>
      <w:r w:rsidRPr="00451FC5">
        <w:rPr>
          <w:rFonts w:ascii="Times New Roman" w:hAnsi="Times New Roman"/>
          <w:b w:val="0"/>
          <w:szCs w:val="24"/>
        </w:rPr>
        <w:t>szociális helyzetében,</w:t>
      </w:r>
      <w:proofErr w:type="gramEnd"/>
      <w:r w:rsidRPr="00451FC5">
        <w:rPr>
          <w:rFonts w:ascii="Times New Roman" w:hAnsi="Times New Roman"/>
          <w:b w:val="0"/>
          <w:szCs w:val="24"/>
        </w:rPr>
        <w:t xml:space="preserve"> vagy egészségi állapotában olyan kedvezőtlen változás következett be, ami miatt soron kívüli elhelyezése vált szükségessé,</w:t>
      </w:r>
    </w:p>
    <w:p w:rsidR="00060B19" w:rsidRPr="00451FC5" w:rsidRDefault="00060B19" w:rsidP="00060B19">
      <w:pPr>
        <w:pStyle w:val="Szvegtrzs"/>
        <w:ind w:left="580" w:hanging="560"/>
        <w:jc w:val="both"/>
        <w:rPr>
          <w:rFonts w:ascii="Times New Roman" w:hAnsi="Times New Roman"/>
          <w:b w:val="0"/>
          <w:szCs w:val="24"/>
        </w:rPr>
      </w:pPr>
      <w:r w:rsidRPr="00451FC5">
        <w:rPr>
          <w:rFonts w:ascii="Times New Roman" w:hAnsi="Times New Roman"/>
          <w:b w:val="0"/>
          <w:i/>
          <w:iCs/>
          <w:szCs w:val="24"/>
        </w:rPr>
        <w:t>d)</w:t>
      </w:r>
      <w:r w:rsidRPr="00451FC5">
        <w:rPr>
          <w:rFonts w:ascii="Times New Roman" w:hAnsi="Times New Roman"/>
          <w:b w:val="0"/>
          <w:szCs w:val="24"/>
        </w:rPr>
        <w:tab/>
        <w:t>kapcsolata vele együtt élő hozzátartozójával, eltartójával helyrehozhatatlanul megromlott, és a további együttélés a testi épségét, életét veszélyezteti.</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(2) Külön eljárás nélkül biztosítható az ellátás, ha az igényelt szolgáltatás hiánya az igénylő testi épségét vagy életét veszélyezteti. A szolgáltatás iránti kérelmet és a jövedelemigazolást ebben az esetben is mellékelni kell. Különösen indokolt az igény, ha a kérelmező egyedül él és önmaga ellátására nem képes.</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 xml:space="preserve">(3) A külön eljárás alapján, valamint a külön eljárás nélkül biztosított ellátásról az intézményvezető a 9/1999. (XI. 24.) </w:t>
      </w:r>
      <w:proofErr w:type="spellStart"/>
      <w:r w:rsidRPr="00451FC5">
        <w:rPr>
          <w:rFonts w:ascii="Times New Roman" w:hAnsi="Times New Roman"/>
          <w:b w:val="0"/>
          <w:szCs w:val="24"/>
        </w:rPr>
        <w:t>SzCsM</w:t>
      </w:r>
      <w:proofErr w:type="spellEnd"/>
      <w:r w:rsidRPr="00451FC5">
        <w:rPr>
          <w:rFonts w:ascii="Times New Roman" w:hAnsi="Times New Roman"/>
          <w:b w:val="0"/>
          <w:szCs w:val="24"/>
        </w:rPr>
        <w:t xml:space="preserve"> rendelet 16. §-a alapján dönt.”</w:t>
      </w:r>
    </w:p>
    <w:p w:rsidR="00060B19" w:rsidRPr="00DD2C73" w:rsidRDefault="00060B19" w:rsidP="00060B19">
      <w:pPr>
        <w:pStyle w:val="Szvegtrzs"/>
        <w:spacing w:before="120" w:after="120"/>
        <w:rPr>
          <w:rFonts w:ascii="Times New Roman" w:hAnsi="Times New Roman"/>
          <w:bCs/>
          <w:szCs w:val="24"/>
        </w:rPr>
      </w:pPr>
      <w:r w:rsidRPr="00DD2C73">
        <w:rPr>
          <w:rFonts w:ascii="Times New Roman" w:hAnsi="Times New Roman"/>
          <w:bCs/>
          <w:szCs w:val="24"/>
        </w:rPr>
        <w:t>4.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A Ceglédi Többcélú Kistérségi Társulás által biztosított személyes gondoskodást nyújtó ellátásokról, azok igénybevételéről, valamint az ellátások térítési díjainak megállapításáról szóló 11/2014. (IV. 30.) önkormányzati rendelet 22. §-a helyébe a következő rendelkezés lép:</w:t>
      </w:r>
    </w:p>
    <w:p w:rsidR="00060B19" w:rsidRPr="00451FC5" w:rsidRDefault="00060B19" w:rsidP="00060B19">
      <w:pPr>
        <w:pStyle w:val="Szvegtrzs"/>
        <w:spacing w:before="120" w:after="120"/>
        <w:rPr>
          <w:rFonts w:ascii="Times New Roman" w:hAnsi="Times New Roman"/>
          <w:b w:val="0"/>
          <w:bCs/>
          <w:szCs w:val="24"/>
        </w:rPr>
      </w:pPr>
      <w:r w:rsidRPr="00451FC5">
        <w:rPr>
          <w:rFonts w:ascii="Times New Roman" w:hAnsi="Times New Roman"/>
          <w:b w:val="0"/>
          <w:bCs/>
          <w:szCs w:val="24"/>
        </w:rPr>
        <w:t>„</w:t>
      </w:r>
      <w:r w:rsidRPr="00DD2C73">
        <w:rPr>
          <w:rFonts w:ascii="Times New Roman" w:hAnsi="Times New Roman"/>
          <w:bCs/>
          <w:szCs w:val="24"/>
        </w:rPr>
        <w:t>22.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(1) Az ellátás igénybevételét az ellátást igénybe vevő, vagy törvényes képviselője és az ellátást biztosító intézmény között az Szt. 94/C. §-</w:t>
      </w:r>
      <w:proofErr w:type="spellStart"/>
      <w:r w:rsidRPr="00451FC5">
        <w:rPr>
          <w:rFonts w:ascii="Times New Roman" w:hAnsi="Times New Roman"/>
          <w:b w:val="0"/>
          <w:szCs w:val="24"/>
        </w:rPr>
        <w:t>ában</w:t>
      </w:r>
      <w:proofErr w:type="spellEnd"/>
      <w:r w:rsidRPr="00451FC5">
        <w:rPr>
          <w:rFonts w:ascii="Times New Roman" w:hAnsi="Times New Roman"/>
          <w:b w:val="0"/>
          <w:szCs w:val="24"/>
        </w:rPr>
        <w:t xml:space="preserve"> foglaltak szerinti megállapodás biztosítja.</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(2) A megállapodást az intézmény részéről az intézményvezető írja alá.</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(3) Az aláírt megállapodás legalább egy példányát az ellátást igénybe vevő, vagy törvényes képviselője részére az intézményvezető adja át.”</w:t>
      </w:r>
    </w:p>
    <w:p w:rsidR="00060B19" w:rsidRPr="00DD2C73" w:rsidRDefault="00060B19" w:rsidP="00060B19">
      <w:pPr>
        <w:pStyle w:val="Szvegtrzs"/>
        <w:spacing w:before="120" w:after="120"/>
        <w:rPr>
          <w:rFonts w:ascii="Times New Roman" w:hAnsi="Times New Roman"/>
          <w:bCs/>
          <w:szCs w:val="24"/>
        </w:rPr>
      </w:pPr>
      <w:r w:rsidRPr="00DD2C73">
        <w:rPr>
          <w:rFonts w:ascii="Times New Roman" w:hAnsi="Times New Roman"/>
          <w:bCs/>
          <w:szCs w:val="24"/>
        </w:rPr>
        <w:t>5. §</w:t>
      </w:r>
    </w:p>
    <w:p w:rsidR="00060B19" w:rsidRPr="00451FC5" w:rsidRDefault="00060B19" w:rsidP="00060B19">
      <w:pPr>
        <w:pStyle w:val="Szvegtrzs"/>
        <w:jc w:val="both"/>
        <w:rPr>
          <w:rFonts w:ascii="Times New Roman" w:hAnsi="Times New Roman"/>
          <w:b w:val="0"/>
          <w:szCs w:val="24"/>
        </w:rPr>
      </w:pPr>
      <w:r w:rsidRPr="00451FC5">
        <w:rPr>
          <w:rFonts w:ascii="Times New Roman" w:hAnsi="Times New Roman"/>
          <w:b w:val="0"/>
          <w:szCs w:val="24"/>
        </w:rPr>
        <w:t>Ez a rendelet 2024. december 1-jén lép hatályba.</w:t>
      </w:r>
    </w:p>
    <w:p w:rsidR="00D51666" w:rsidRPr="00AC5342" w:rsidRDefault="00D51666" w:rsidP="00D51666">
      <w:pPr>
        <w:widowControl w:val="0"/>
        <w:rPr>
          <w:b/>
          <w:bCs/>
          <w:sz w:val="22"/>
          <w:szCs w:val="22"/>
        </w:rPr>
      </w:pPr>
    </w:p>
    <w:p w:rsidR="00D51666" w:rsidRPr="002E3625" w:rsidRDefault="00D51666" w:rsidP="002E3625">
      <w:pPr>
        <w:spacing w:line="360" w:lineRule="auto"/>
        <w:jc w:val="center"/>
        <w:rPr>
          <w:sz w:val="16"/>
          <w:szCs w:val="16"/>
        </w:rPr>
      </w:pPr>
      <w:r w:rsidRPr="001E6994">
        <w:rPr>
          <w:sz w:val="16"/>
          <w:szCs w:val="16"/>
        </w:rPr>
        <w:t>-------------</w:t>
      </w:r>
    </w:p>
    <w:sectPr w:rsidR="00D51666" w:rsidRPr="002E3625" w:rsidSect="00201DF6">
      <w:headerReference w:type="default" r:id="rId11"/>
      <w:footerReference w:type="even" r:id="rId12"/>
      <w:footerReference w:type="default" r:id="rId13"/>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8C1" w:rsidRDefault="002A78C1">
      <w:r>
        <w:separator/>
      </w:r>
    </w:p>
  </w:endnote>
  <w:endnote w:type="continuationSeparator" w:id="0">
    <w:p w:rsidR="002A78C1" w:rsidRDefault="002A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Times CG AT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89E" w:rsidRDefault="004C289E" w:rsidP="00BC338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4C289E" w:rsidRDefault="004C289E" w:rsidP="00BC338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89E" w:rsidRDefault="004255FE" w:rsidP="00201DF6">
    <w:pPr>
      <w:pStyle w:val="llb"/>
      <w:jc w:val="right"/>
    </w:pPr>
    <w:sdt>
      <w:sdtPr>
        <w:id w:val="1971622301"/>
        <w:docPartObj>
          <w:docPartGallery w:val="Page Numbers (Bottom of Page)"/>
          <w:docPartUnique/>
        </w:docPartObj>
      </w:sdtPr>
      <w:sdtEndPr/>
      <w:sdtContent>
        <w:r w:rsidR="004C289E">
          <w:fldChar w:fldCharType="begin"/>
        </w:r>
        <w:r w:rsidR="004C289E">
          <w:instrText>PAGE   \* MERGEFORMAT</w:instrText>
        </w:r>
        <w:r w:rsidR="004C289E">
          <w:fldChar w:fldCharType="separate"/>
        </w:r>
        <w:r w:rsidR="007E1F40">
          <w:rPr>
            <w:noProof/>
          </w:rPr>
          <w:t>8</w:t>
        </w:r>
        <w:r w:rsidR="004C289E">
          <w:fldChar w:fldCharType="end"/>
        </w:r>
      </w:sdtContent>
    </w:sdt>
    <w:r w:rsidR="00201DF6">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8C1" w:rsidRDefault="002A78C1">
      <w:r>
        <w:separator/>
      </w:r>
    </w:p>
  </w:footnote>
  <w:footnote w:type="continuationSeparator" w:id="0">
    <w:p w:rsidR="002A78C1" w:rsidRDefault="002A7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89E" w:rsidRPr="00201DF6" w:rsidRDefault="004C289E" w:rsidP="00BC338D">
    <w:pPr>
      <w:pStyle w:val="lfej"/>
      <w:jc w:val="right"/>
      <w:rPr>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314524A"/>
    <w:lvl w:ilvl="0">
      <w:numFmt w:val="bullet"/>
      <w:lvlText w:val="*"/>
      <w:lvlJc w:val="left"/>
    </w:lvl>
  </w:abstractNum>
  <w:abstractNum w:abstractNumId="1" w15:restartNumberingAfterBreak="0">
    <w:nsid w:val="0389417A"/>
    <w:multiLevelType w:val="hybridMultilevel"/>
    <w:tmpl w:val="7E02ABD8"/>
    <w:lvl w:ilvl="0" w:tplc="38CAEDDA">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8B6337"/>
    <w:multiLevelType w:val="hybridMultilevel"/>
    <w:tmpl w:val="EA7298C6"/>
    <w:lvl w:ilvl="0" w:tplc="EB1050F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4A70B5"/>
    <w:multiLevelType w:val="hybridMultilevel"/>
    <w:tmpl w:val="3B80F300"/>
    <w:lvl w:ilvl="0" w:tplc="E25EDDE4">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67140D8"/>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21F02AE0"/>
    <w:multiLevelType w:val="multilevel"/>
    <w:tmpl w:val="3BA485B0"/>
    <w:lvl w:ilvl="0">
      <w:start w:val="4"/>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D872EB"/>
    <w:multiLevelType w:val="hybridMultilevel"/>
    <w:tmpl w:val="43D46FFC"/>
    <w:lvl w:ilvl="0" w:tplc="AADC2726">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8667E51"/>
    <w:multiLevelType w:val="hybridMultilevel"/>
    <w:tmpl w:val="FCD6655C"/>
    <w:lvl w:ilvl="0" w:tplc="24D0921E">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88B07E4"/>
    <w:multiLevelType w:val="hybridMultilevel"/>
    <w:tmpl w:val="D7C659B0"/>
    <w:lvl w:ilvl="0" w:tplc="18EEB3D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C6E27E9"/>
    <w:multiLevelType w:val="hybridMultilevel"/>
    <w:tmpl w:val="C036797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370277A3"/>
    <w:multiLevelType w:val="hybridMultilevel"/>
    <w:tmpl w:val="43B84442"/>
    <w:lvl w:ilvl="0" w:tplc="1B1EAE46">
      <w:start w:val="28"/>
      <w:numFmt w:val="bullet"/>
      <w:lvlText w:val="-"/>
      <w:lvlJc w:val="left"/>
      <w:pPr>
        <w:ind w:left="720" w:hanging="360"/>
      </w:pPr>
      <w:rPr>
        <w:rFonts w:ascii="Times New Roman" w:eastAsia="Times New Roman" w:hAnsi="Times New Roman" w:hint="default"/>
        <w:i w:val="0"/>
        <w:color w:val="222222"/>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C781389"/>
    <w:multiLevelType w:val="hybridMultilevel"/>
    <w:tmpl w:val="1EEED9A2"/>
    <w:lvl w:ilvl="0" w:tplc="22B4C0DC">
      <w:start w:val="1"/>
      <w:numFmt w:val="decimal"/>
      <w:lvlText w:val="%1.)"/>
      <w:lvlJc w:val="left"/>
      <w:pPr>
        <w:tabs>
          <w:tab w:val="num" w:pos="720"/>
        </w:tabs>
        <w:ind w:left="720" w:hanging="360"/>
      </w:pPr>
      <w:rPr>
        <w:rFonts w:hint="default"/>
      </w:rPr>
    </w:lvl>
    <w:lvl w:ilvl="1" w:tplc="AFA85E78">
      <w:start w:val="1"/>
      <w:numFmt w:val="decimal"/>
      <w:lvlText w:val="%2.)"/>
      <w:lvlJc w:val="left"/>
      <w:pPr>
        <w:tabs>
          <w:tab w:val="num" w:pos="1440"/>
        </w:tabs>
        <w:ind w:left="1440" w:hanging="360"/>
      </w:pPr>
      <w:rPr>
        <w:rFonts w:hint="default"/>
        <w:b w:val="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480B0083"/>
    <w:multiLevelType w:val="hybridMultilevel"/>
    <w:tmpl w:val="EB68AD8A"/>
    <w:lvl w:ilvl="0" w:tplc="47B2D474">
      <w:start w:val="1"/>
      <w:numFmt w:val="decimal"/>
      <w:lvlText w:val="%1."/>
      <w:lvlJc w:val="left"/>
      <w:pPr>
        <w:ind w:left="1080" w:hanging="360"/>
      </w:pPr>
      <w:rPr>
        <w:rFonts w:eastAsia="Calibri"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1795A13"/>
    <w:multiLevelType w:val="hybridMultilevel"/>
    <w:tmpl w:val="55D8B4D4"/>
    <w:lvl w:ilvl="0" w:tplc="3C5281A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6E84E0F"/>
    <w:multiLevelType w:val="hybridMultilevel"/>
    <w:tmpl w:val="86F2906C"/>
    <w:lvl w:ilvl="0" w:tplc="6914B474">
      <w:start w:val="1"/>
      <w:numFmt w:val="lowerLetter"/>
      <w:lvlText w:val="%1.)"/>
      <w:lvlJc w:val="left"/>
      <w:pPr>
        <w:tabs>
          <w:tab w:val="num" w:pos="720"/>
        </w:tabs>
        <w:ind w:left="720" w:hanging="360"/>
      </w:pPr>
      <w:rPr>
        <w:rFonts w:hint="default"/>
      </w:rPr>
    </w:lvl>
    <w:lvl w:ilvl="1" w:tplc="22B4C0DC">
      <w:start w:val="1"/>
      <w:numFmt w:val="decimal"/>
      <w:lvlText w:val="%2.)"/>
      <w:lvlJc w:val="left"/>
      <w:pPr>
        <w:tabs>
          <w:tab w:val="num" w:pos="1440"/>
        </w:tabs>
        <w:ind w:left="1440" w:hanging="360"/>
      </w:pPr>
      <w:rPr>
        <w:rFonts w:hint="default"/>
      </w:rPr>
    </w:lvl>
    <w:lvl w:ilvl="2" w:tplc="09BEFEAE">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B4830D2"/>
    <w:multiLevelType w:val="hybridMultilevel"/>
    <w:tmpl w:val="E1BC6880"/>
    <w:lvl w:ilvl="0" w:tplc="20A26DEE">
      <w:start w:val="1"/>
      <w:numFmt w:val="decimal"/>
      <w:lvlText w:val="%1."/>
      <w:lvlJc w:val="left"/>
      <w:pPr>
        <w:ind w:left="720" w:hanging="360"/>
      </w:pPr>
      <w:rPr>
        <w:rFonts w:eastAsia="Calibri"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CDE7A65"/>
    <w:multiLevelType w:val="hybridMultilevel"/>
    <w:tmpl w:val="28B05DE8"/>
    <w:lvl w:ilvl="0" w:tplc="143CA6B0">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65B22BE3"/>
    <w:multiLevelType w:val="hybridMultilevel"/>
    <w:tmpl w:val="E06ABF54"/>
    <w:lvl w:ilvl="0" w:tplc="769E2DDC">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67491CAB"/>
    <w:multiLevelType w:val="hybridMultilevel"/>
    <w:tmpl w:val="39C4A072"/>
    <w:lvl w:ilvl="0" w:tplc="81BEBF94">
      <w:start w:val="1"/>
      <w:numFmt w:val="lowerLetter"/>
      <w:lvlText w:val="%1.)"/>
      <w:lvlJc w:val="left"/>
      <w:pPr>
        <w:tabs>
          <w:tab w:val="num" w:pos="795"/>
        </w:tabs>
        <w:ind w:left="795" w:hanging="43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69024E21"/>
    <w:multiLevelType w:val="hybridMultilevel"/>
    <w:tmpl w:val="A6601F14"/>
    <w:lvl w:ilvl="0" w:tplc="9B78EFFC">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6F585471"/>
    <w:multiLevelType w:val="hybridMultilevel"/>
    <w:tmpl w:val="7E5892C2"/>
    <w:lvl w:ilvl="0" w:tplc="30C8F4AA">
      <w:start w:val="1"/>
      <w:numFmt w:val="bullet"/>
      <w:lvlText w:val="-"/>
      <w:lvlJc w:val="left"/>
      <w:pPr>
        <w:ind w:left="1080" w:hanging="360"/>
      </w:pPr>
      <w:rPr>
        <w:rFonts w:ascii="Segoe UI" w:hAnsi="Segoe U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78785572"/>
    <w:multiLevelType w:val="hybridMultilevel"/>
    <w:tmpl w:val="9DF8DEDA"/>
    <w:lvl w:ilvl="0" w:tplc="30C8F4AA">
      <w:start w:val="1"/>
      <w:numFmt w:val="bullet"/>
      <w:lvlText w:val="-"/>
      <w:lvlJc w:val="left"/>
      <w:pPr>
        <w:ind w:left="720" w:hanging="360"/>
      </w:pPr>
      <w:rPr>
        <w:rFonts w:ascii="Segoe UI" w:hAnsi="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CD83D6D"/>
    <w:multiLevelType w:val="hybridMultilevel"/>
    <w:tmpl w:val="6FBAAE84"/>
    <w:lvl w:ilvl="0" w:tplc="768C6030">
      <w:start w:val="1"/>
      <w:numFmt w:val="decimal"/>
      <w:lvlText w:val="%1."/>
      <w:lvlJc w:val="left"/>
      <w:pPr>
        <w:ind w:left="1440" w:hanging="360"/>
      </w:pPr>
      <w:rPr>
        <w:rFonts w:eastAsia="Calibri"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20"/>
  </w:num>
  <w:num w:numId="2">
    <w:abstractNumId w:val="8"/>
  </w:num>
  <w:num w:numId="3">
    <w:abstractNumId w:val="1"/>
  </w:num>
  <w:num w:numId="4">
    <w:abstractNumId w:val="7"/>
  </w:num>
  <w:num w:numId="5">
    <w:abstractNumId w:val="18"/>
  </w:num>
  <w:num w:numId="6">
    <w:abstractNumId w:val="19"/>
  </w:num>
  <w:num w:numId="7">
    <w:abstractNumId w:val="11"/>
  </w:num>
  <w:num w:numId="8">
    <w:abstractNumId w:val="15"/>
  </w:num>
  <w:num w:numId="9">
    <w:abstractNumId w:val="17"/>
  </w:num>
  <w:num w:numId="10">
    <w:abstractNumId w:val="14"/>
  </w:num>
  <w:num w:numId="11">
    <w:abstractNumId w:val="9"/>
  </w:num>
  <w:num w:numId="12">
    <w:abstractNumId w:val="0"/>
    <w:lvlOverride w:ilvl="0">
      <w:lvl w:ilvl="0">
        <w:numFmt w:val="bullet"/>
        <w:lvlText w:val="–"/>
        <w:legacy w:legacy="1" w:legacySpace="120" w:legacyIndent="360"/>
        <w:lvlJc w:val="left"/>
        <w:pPr>
          <w:ind w:left="840" w:hanging="360"/>
        </w:pPr>
      </w:lvl>
    </w:lvlOverride>
  </w:num>
  <w:num w:numId="13">
    <w:abstractNumId w:val="13"/>
  </w:num>
  <w:num w:numId="14">
    <w:abstractNumId w:val="4"/>
  </w:num>
  <w:num w:numId="15">
    <w:abstractNumId w:val="3"/>
  </w:num>
  <w:num w:numId="16">
    <w:abstractNumId w:val="10"/>
  </w:num>
  <w:num w:numId="17">
    <w:abstractNumId w:val="16"/>
  </w:num>
  <w:num w:numId="18">
    <w:abstractNumId w:val="12"/>
  </w:num>
  <w:num w:numId="19">
    <w:abstractNumId w:val="23"/>
  </w:num>
  <w:num w:numId="20">
    <w:abstractNumId w:val="22"/>
  </w:num>
  <w:num w:numId="21">
    <w:abstractNumId w:val="6"/>
  </w:num>
  <w:num w:numId="22">
    <w:abstractNumId w:val="21"/>
  </w:num>
  <w:num w:numId="23">
    <w:abstractNumId w:val="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EFE"/>
    <w:rsid w:val="00002A10"/>
    <w:rsid w:val="00002FE9"/>
    <w:rsid w:val="000068B7"/>
    <w:rsid w:val="000120A2"/>
    <w:rsid w:val="00017F22"/>
    <w:rsid w:val="00021D25"/>
    <w:rsid w:val="00037360"/>
    <w:rsid w:val="00051D74"/>
    <w:rsid w:val="000521A4"/>
    <w:rsid w:val="00053178"/>
    <w:rsid w:val="00054090"/>
    <w:rsid w:val="00057262"/>
    <w:rsid w:val="00060B19"/>
    <w:rsid w:val="000640C2"/>
    <w:rsid w:val="00064606"/>
    <w:rsid w:val="00064A83"/>
    <w:rsid w:val="00064DB3"/>
    <w:rsid w:val="00071142"/>
    <w:rsid w:val="000712F3"/>
    <w:rsid w:val="00073F44"/>
    <w:rsid w:val="00074139"/>
    <w:rsid w:val="00080D7F"/>
    <w:rsid w:val="0008202F"/>
    <w:rsid w:val="00082B28"/>
    <w:rsid w:val="00083706"/>
    <w:rsid w:val="00083A27"/>
    <w:rsid w:val="00085404"/>
    <w:rsid w:val="00095B15"/>
    <w:rsid w:val="00096060"/>
    <w:rsid w:val="00096275"/>
    <w:rsid w:val="00096F14"/>
    <w:rsid w:val="000A62B8"/>
    <w:rsid w:val="000A6AC1"/>
    <w:rsid w:val="000B112B"/>
    <w:rsid w:val="000B4039"/>
    <w:rsid w:val="000B52D9"/>
    <w:rsid w:val="000B56CD"/>
    <w:rsid w:val="000C1B9B"/>
    <w:rsid w:val="000C3253"/>
    <w:rsid w:val="000C5C86"/>
    <w:rsid w:val="000C64DC"/>
    <w:rsid w:val="000D0807"/>
    <w:rsid w:val="000D5735"/>
    <w:rsid w:val="000D6A35"/>
    <w:rsid w:val="000D7845"/>
    <w:rsid w:val="000E3AB0"/>
    <w:rsid w:val="000F0213"/>
    <w:rsid w:val="000F5155"/>
    <w:rsid w:val="000F5544"/>
    <w:rsid w:val="000F55C7"/>
    <w:rsid w:val="00101E9F"/>
    <w:rsid w:val="00104091"/>
    <w:rsid w:val="001049E8"/>
    <w:rsid w:val="00104AF8"/>
    <w:rsid w:val="001129F8"/>
    <w:rsid w:val="00114145"/>
    <w:rsid w:val="00115113"/>
    <w:rsid w:val="00116B21"/>
    <w:rsid w:val="00121FDF"/>
    <w:rsid w:val="00123403"/>
    <w:rsid w:val="001236A5"/>
    <w:rsid w:val="00123CA7"/>
    <w:rsid w:val="0012530B"/>
    <w:rsid w:val="00125681"/>
    <w:rsid w:val="0013198A"/>
    <w:rsid w:val="001342C9"/>
    <w:rsid w:val="001413D3"/>
    <w:rsid w:val="0014162E"/>
    <w:rsid w:val="00150A7E"/>
    <w:rsid w:val="00152631"/>
    <w:rsid w:val="0015584B"/>
    <w:rsid w:val="00160B81"/>
    <w:rsid w:val="0016149C"/>
    <w:rsid w:val="00163112"/>
    <w:rsid w:val="00171AF3"/>
    <w:rsid w:val="001742BF"/>
    <w:rsid w:val="00177EDC"/>
    <w:rsid w:val="00181D94"/>
    <w:rsid w:val="00186BDE"/>
    <w:rsid w:val="001927CD"/>
    <w:rsid w:val="00192988"/>
    <w:rsid w:val="00193976"/>
    <w:rsid w:val="001974E8"/>
    <w:rsid w:val="00197C88"/>
    <w:rsid w:val="001A07A4"/>
    <w:rsid w:val="001A3637"/>
    <w:rsid w:val="001A52C8"/>
    <w:rsid w:val="001A5DD5"/>
    <w:rsid w:val="001B013E"/>
    <w:rsid w:val="001B5DE1"/>
    <w:rsid w:val="001C40E2"/>
    <w:rsid w:val="001C49FE"/>
    <w:rsid w:val="001D7A78"/>
    <w:rsid w:val="001E2127"/>
    <w:rsid w:val="001E535C"/>
    <w:rsid w:val="001E7950"/>
    <w:rsid w:val="001F32DE"/>
    <w:rsid w:val="001F4C4A"/>
    <w:rsid w:val="001F4F27"/>
    <w:rsid w:val="00201DF6"/>
    <w:rsid w:val="002026FF"/>
    <w:rsid w:val="00204CBF"/>
    <w:rsid w:val="00205CB0"/>
    <w:rsid w:val="00207168"/>
    <w:rsid w:val="00211D96"/>
    <w:rsid w:val="002121CE"/>
    <w:rsid w:val="002139BA"/>
    <w:rsid w:val="00221835"/>
    <w:rsid w:val="002232D7"/>
    <w:rsid w:val="00225DE3"/>
    <w:rsid w:val="00233421"/>
    <w:rsid w:val="00234919"/>
    <w:rsid w:val="002353E3"/>
    <w:rsid w:val="0023560E"/>
    <w:rsid w:val="00240AC8"/>
    <w:rsid w:val="0024391F"/>
    <w:rsid w:val="00243F10"/>
    <w:rsid w:val="00244003"/>
    <w:rsid w:val="00245400"/>
    <w:rsid w:val="002533AE"/>
    <w:rsid w:val="00255FFD"/>
    <w:rsid w:val="00256EFE"/>
    <w:rsid w:val="002602A9"/>
    <w:rsid w:val="002625FC"/>
    <w:rsid w:val="00270886"/>
    <w:rsid w:val="00271BF3"/>
    <w:rsid w:val="0027481A"/>
    <w:rsid w:val="0027762F"/>
    <w:rsid w:val="002826A1"/>
    <w:rsid w:val="00283900"/>
    <w:rsid w:val="002869EE"/>
    <w:rsid w:val="002913F9"/>
    <w:rsid w:val="002A6185"/>
    <w:rsid w:val="002A78C1"/>
    <w:rsid w:val="002B4B9F"/>
    <w:rsid w:val="002B57E3"/>
    <w:rsid w:val="002B643E"/>
    <w:rsid w:val="002B6C90"/>
    <w:rsid w:val="002C2BC5"/>
    <w:rsid w:val="002C449A"/>
    <w:rsid w:val="002D097C"/>
    <w:rsid w:val="002D1C27"/>
    <w:rsid w:val="002D376F"/>
    <w:rsid w:val="002D6D46"/>
    <w:rsid w:val="002E18C5"/>
    <w:rsid w:val="002E3625"/>
    <w:rsid w:val="002E5627"/>
    <w:rsid w:val="002F0095"/>
    <w:rsid w:val="002F2D05"/>
    <w:rsid w:val="00304882"/>
    <w:rsid w:val="003059EC"/>
    <w:rsid w:val="00307EF9"/>
    <w:rsid w:val="00313729"/>
    <w:rsid w:val="003179BC"/>
    <w:rsid w:val="003232C7"/>
    <w:rsid w:val="00325AE4"/>
    <w:rsid w:val="003276BC"/>
    <w:rsid w:val="00340538"/>
    <w:rsid w:val="003445CC"/>
    <w:rsid w:val="003475CF"/>
    <w:rsid w:val="00351922"/>
    <w:rsid w:val="00360FC6"/>
    <w:rsid w:val="003633C0"/>
    <w:rsid w:val="00366480"/>
    <w:rsid w:val="003703F7"/>
    <w:rsid w:val="00375BB1"/>
    <w:rsid w:val="0037650A"/>
    <w:rsid w:val="00376EBA"/>
    <w:rsid w:val="00377F68"/>
    <w:rsid w:val="00377FFA"/>
    <w:rsid w:val="00380B76"/>
    <w:rsid w:val="00383740"/>
    <w:rsid w:val="0038383F"/>
    <w:rsid w:val="0038656F"/>
    <w:rsid w:val="00390678"/>
    <w:rsid w:val="00395ECA"/>
    <w:rsid w:val="003A1D82"/>
    <w:rsid w:val="003A2A22"/>
    <w:rsid w:val="003A55BF"/>
    <w:rsid w:val="003A6220"/>
    <w:rsid w:val="003C0343"/>
    <w:rsid w:val="003C0DE2"/>
    <w:rsid w:val="003D0040"/>
    <w:rsid w:val="003D0E81"/>
    <w:rsid w:val="003D2A76"/>
    <w:rsid w:val="003D48C7"/>
    <w:rsid w:val="003D60A5"/>
    <w:rsid w:val="003D6F7E"/>
    <w:rsid w:val="003E132F"/>
    <w:rsid w:val="003E60D6"/>
    <w:rsid w:val="003F4F84"/>
    <w:rsid w:val="00401E27"/>
    <w:rsid w:val="00412496"/>
    <w:rsid w:val="0041308C"/>
    <w:rsid w:val="00415576"/>
    <w:rsid w:val="00417FE0"/>
    <w:rsid w:val="004247B2"/>
    <w:rsid w:val="004255FE"/>
    <w:rsid w:val="00426941"/>
    <w:rsid w:val="0043105D"/>
    <w:rsid w:val="00436377"/>
    <w:rsid w:val="00451297"/>
    <w:rsid w:val="004612C7"/>
    <w:rsid w:val="0046472E"/>
    <w:rsid w:val="00470C3D"/>
    <w:rsid w:val="0047219D"/>
    <w:rsid w:val="00474C64"/>
    <w:rsid w:val="00475CF4"/>
    <w:rsid w:val="00484642"/>
    <w:rsid w:val="00485DC1"/>
    <w:rsid w:val="0049185F"/>
    <w:rsid w:val="004943B8"/>
    <w:rsid w:val="00497F61"/>
    <w:rsid w:val="004A40E8"/>
    <w:rsid w:val="004B1F30"/>
    <w:rsid w:val="004B30C8"/>
    <w:rsid w:val="004B3642"/>
    <w:rsid w:val="004B3DBC"/>
    <w:rsid w:val="004C205C"/>
    <w:rsid w:val="004C25A5"/>
    <w:rsid w:val="004C289E"/>
    <w:rsid w:val="004C3E03"/>
    <w:rsid w:val="004D13AD"/>
    <w:rsid w:val="004D51C2"/>
    <w:rsid w:val="004D5C7E"/>
    <w:rsid w:val="004E0808"/>
    <w:rsid w:val="004E163E"/>
    <w:rsid w:val="004F325F"/>
    <w:rsid w:val="004F7B3D"/>
    <w:rsid w:val="00500D4B"/>
    <w:rsid w:val="005019C6"/>
    <w:rsid w:val="00501A0F"/>
    <w:rsid w:val="00501F7F"/>
    <w:rsid w:val="00507084"/>
    <w:rsid w:val="00510EF4"/>
    <w:rsid w:val="005110C7"/>
    <w:rsid w:val="00511FF0"/>
    <w:rsid w:val="00511FF2"/>
    <w:rsid w:val="00512F87"/>
    <w:rsid w:val="00516787"/>
    <w:rsid w:val="00524C9E"/>
    <w:rsid w:val="00525D50"/>
    <w:rsid w:val="00530C24"/>
    <w:rsid w:val="005312DD"/>
    <w:rsid w:val="005349ED"/>
    <w:rsid w:val="0054507B"/>
    <w:rsid w:val="0054703A"/>
    <w:rsid w:val="00550FF9"/>
    <w:rsid w:val="00552DCD"/>
    <w:rsid w:val="00552EE1"/>
    <w:rsid w:val="005533F7"/>
    <w:rsid w:val="0055357E"/>
    <w:rsid w:val="00557904"/>
    <w:rsid w:val="0056070C"/>
    <w:rsid w:val="00566C9A"/>
    <w:rsid w:val="00575970"/>
    <w:rsid w:val="00576839"/>
    <w:rsid w:val="00586F04"/>
    <w:rsid w:val="00587216"/>
    <w:rsid w:val="00592815"/>
    <w:rsid w:val="005A174F"/>
    <w:rsid w:val="005A4A5E"/>
    <w:rsid w:val="005C5FA3"/>
    <w:rsid w:val="005D048B"/>
    <w:rsid w:val="005D1B05"/>
    <w:rsid w:val="005D32DC"/>
    <w:rsid w:val="005D4472"/>
    <w:rsid w:val="005D5FBB"/>
    <w:rsid w:val="005D6555"/>
    <w:rsid w:val="005E0A1E"/>
    <w:rsid w:val="005E4115"/>
    <w:rsid w:val="005E4F61"/>
    <w:rsid w:val="005F4473"/>
    <w:rsid w:val="005F5152"/>
    <w:rsid w:val="005F5B06"/>
    <w:rsid w:val="00601663"/>
    <w:rsid w:val="006030AE"/>
    <w:rsid w:val="0060369A"/>
    <w:rsid w:val="00605629"/>
    <w:rsid w:val="00614067"/>
    <w:rsid w:val="0061477D"/>
    <w:rsid w:val="0061556E"/>
    <w:rsid w:val="00625335"/>
    <w:rsid w:val="00625445"/>
    <w:rsid w:val="006331B3"/>
    <w:rsid w:val="006346F5"/>
    <w:rsid w:val="00635C02"/>
    <w:rsid w:val="00637BF7"/>
    <w:rsid w:val="006434B1"/>
    <w:rsid w:val="0064716A"/>
    <w:rsid w:val="00654733"/>
    <w:rsid w:val="00660BBA"/>
    <w:rsid w:val="00664E72"/>
    <w:rsid w:val="00665CF7"/>
    <w:rsid w:val="006712A5"/>
    <w:rsid w:val="0067399C"/>
    <w:rsid w:val="006777C5"/>
    <w:rsid w:val="0068105F"/>
    <w:rsid w:val="00683446"/>
    <w:rsid w:val="0068601A"/>
    <w:rsid w:val="00686119"/>
    <w:rsid w:val="006914D1"/>
    <w:rsid w:val="00692A36"/>
    <w:rsid w:val="00695919"/>
    <w:rsid w:val="0069607E"/>
    <w:rsid w:val="006A0D26"/>
    <w:rsid w:val="006A50C2"/>
    <w:rsid w:val="006A7ECF"/>
    <w:rsid w:val="006B7892"/>
    <w:rsid w:val="006C1DCA"/>
    <w:rsid w:val="006C543D"/>
    <w:rsid w:val="006C5BA3"/>
    <w:rsid w:val="006D6E62"/>
    <w:rsid w:val="006E001C"/>
    <w:rsid w:val="006E08BE"/>
    <w:rsid w:val="006E1E16"/>
    <w:rsid w:val="006E702B"/>
    <w:rsid w:val="006F0657"/>
    <w:rsid w:val="006F3F53"/>
    <w:rsid w:val="006F72DC"/>
    <w:rsid w:val="007013A3"/>
    <w:rsid w:val="00703E0B"/>
    <w:rsid w:val="007040E1"/>
    <w:rsid w:val="00707F90"/>
    <w:rsid w:val="00715018"/>
    <w:rsid w:val="0072592F"/>
    <w:rsid w:val="00737990"/>
    <w:rsid w:val="0074048C"/>
    <w:rsid w:val="007572BE"/>
    <w:rsid w:val="00757AC8"/>
    <w:rsid w:val="00762104"/>
    <w:rsid w:val="00765D6E"/>
    <w:rsid w:val="00767A46"/>
    <w:rsid w:val="007722AB"/>
    <w:rsid w:val="0077589A"/>
    <w:rsid w:val="00776ACA"/>
    <w:rsid w:val="00777197"/>
    <w:rsid w:val="007840A6"/>
    <w:rsid w:val="007905C2"/>
    <w:rsid w:val="00795F54"/>
    <w:rsid w:val="00797A8D"/>
    <w:rsid w:val="00797E33"/>
    <w:rsid w:val="007A1496"/>
    <w:rsid w:val="007A2293"/>
    <w:rsid w:val="007A30E6"/>
    <w:rsid w:val="007B1CDD"/>
    <w:rsid w:val="007B1D55"/>
    <w:rsid w:val="007B27CD"/>
    <w:rsid w:val="007B3A87"/>
    <w:rsid w:val="007B45B7"/>
    <w:rsid w:val="007B6439"/>
    <w:rsid w:val="007C313E"/>
    <w:rsid w:val="007C589B"/>
    <w:rsid w:val="007C5DD5"/>
    <w:rsid w:val="007D30C0"/>
    <w:rsid w:val="007D67DC"/>
    <w:rsid w:val="007D7CAE"/>
    <w:rsid w:val="007E1F40"/>
    <w:rsid w:val="007E501B"/>
    <w:rsid w:val="007E5C4B"/>
    <w:rsid w:val="007F014A"/>
    <w:rsid w:val="007F2858"/>
    <w:rsid w:val="007F44CA"/>
    <w:rsid w:val="007F4B4F"/>
    <w:rsid w:val="0080063A"/>
    <w:rsid w:val="0080427B"/>
    <w:rsid w:val="008051C5"/>
    <w:rsid w:val="00810B9D"/>
    <w:rsid w:val="008119FE"/>
    <w:rsid w:val="008124BC"/>
    <w:rsid w:val="008219AE"/>
    <w:rsid w:val="00825D7A"/>
    <w:rsid w:val="008308E7"/>
    <w:rsid w:val="00831A37"/>
    <w:rsid w:val="00833259"/>
    <w:rsid w:val="00833C4B"/>
    <w:rsid w:val="00837D41"/>
    <w:rsid w:val="008406B9"/>
    <w:rsid w:val="00840DF1"/>
    <w:rsid w:val="008425F4"/>
    <w:rsid w:val="00844B3B"/>
    <w:rsid w:val="008467CF"/>
    <w:rsid w:val="0085045C"/>
    <w:rsid w:val="00853303"/>
    <w:rsid w:val="00856624"/>
    <w:rsid w:val="00857A96"/>
    <w:rsid w:val="0086230C"/>
    <w:rsid w:val="00862C1B"/>
    <w:rsid w:val="008635C1"/>
    <w:rsid w:val="008704E6"/>
    <w:rsid w:val="008724EB"/>
    <w:rsid w:val="008739A6"/>
    <w:rsid w:val="00881DE9"/>
    <w:rsid w:val="00886526"/>
    <w:rsid w:val="0089072D"/>
    <w:rsid w:val="00891651"/>
    <w:rsid w:val="00891925"/>
    <w:rsid w:val="00893B08"/>
    <w:rsid w:val="008A0EB5"/>
    <w:rsid w:val="008A22CD"/>
    <w:rsid w:val="008A265A"/>
    <w:rsid w:val="008A6AA9"/>
    <w:rsid w:val="008B0D4E"/>
    <w:rsid w:val="008B7A43"/>
    <w:rsid w:val="008C2422"/>
    <w:rsid w:val="008C3CE1"/>
    <w:rsid w:val="008C710C"/>
    <w:rsid w:val="008D2039"/>
    <w:rsid w:val="008D2D70"/>
    <w:rsid w:val="008D6FA6"/>
    <w:rsid w:val="008E014B"/>
    <w:rsid w:val="008E05DD"/>
    <w:rsid w:val="008E2C4F"/>
    <w:rsid w:val="008E62A0"/>
    <w:rsid w:val="008F2D2C"/>
    <w:rsid w:val="008F310C"/>
    <w:rsid w:val="008F5DAB"/>
    <w:rsid w:val="008F5E1E"/>
    <w:rsid w:val="008F5F4D"/>
    <w:rsid w:val="0090146A"/>
    <w:rsid w:val="00905111"/>
    <w:rsid w:val="00907169"/>
    <w:rsid w:val="00911FE5"/>
    <w:rsid w:val="00912313"/>
    <w:rsid w:val="00912978"/>
    <w:rsid w:val="009139A0"/>
    <w:rsid w:val="00914029"/>
    <w:rsid w:val="00923E3E"/>
    <w:rsid w:val="00930EAA"/>
    <w:rsid w:val="00945B0B"/>
    <w:rsid w:val="0095305F"/>
    <w:rsid w:val="009535CA"/>
    <w:rsid w:val="00961BE8"/>
    <w:rsid w:val="0096200D"/>
    <w:rsid w:val="00964536"/>
    <w:rsid w:val="00966255"/>
    <w:rsid w:val="009A60DE"/>
    <w:rsid w:val="009A7014"/>
    <w:rsid w:val="009A705C"/>
    <w:rsid w:val="009A7AC9"/>
    <w:rsid w:val="009B1EC5"/>
    <w:rsid w:val="009B7ACB"/>
    <w:rsid w:val="009B7DE4"/>
    <w:rsid w:val="009C1AE9"/>
    <w:rsid w:val="009C4BFB"/>
    <w:rsid w:val="009C5BF5"/>
    <w:rsid w:val="009D0A36"/>
    <w:rsid w:val="009D5585"/>
    <w:rsid w:val="009D66B8"/>
    <w:rsid w:val="009E0264"/>
    <w:rsid w:val="009E146E"/>
    <w:rsid w:val="009F18A8"/>
    <w:rsid w:val="009F3F65"/>
    <w:rsid w:val="009F71EA"/>
    <w:rsid w:val="009F7675"/>
    <w:rsid w:val="00A00390"/>
    <w:rsid w:val="00A02971"/>
    <w:rsid w:val="00A02EF2"/>
    <w:rsid w:val="00A03621"/>
    <w:rsid w:val="00A07F3C"/>
    <w:rsid w:val="00A120EF"/>
    <w:rsid w:val="00A14693"/>
    <w:rsid w:val="00A176D7"/>
    <w:rsid w:val="00A2566D"/>
    <w:rsid w:val="00A268A4"/>
    <w:rsid w:val="00A26A0C"/>
    <w:rsid w:val="00A3109F"/>
    <w:rsid w:val="00A3786A"/>
    <w:rsid w:val="00A4739B"/>
    <w:rsid w:val="00A50A3A"/>
    <w:rsid w:val="00A559DA"/>
    <w:rsid w:val="00A60161"/>
    <w:rsid w:val="00A7207E"/>
    <w:rsid w:val="00A829A0"/>
    <w:rsid w:val="00A8343A"/>
    <w:rsid w:val="00A851B4"/>
    <w:rsid w:val="00A912B7"/>
    <w:rsid w:val="00AA4F70"/>
    <w:rsid w:val="00AA57C7"/>
    <w:rsid w:val="00AA6C58"/>
    <w:rsid w:val="00AA7705"/>
    <w:rsid w:val="00AB13F5"/>
    <w:rsid w:val="00AB35AE"/>
    <w:rsid w:val="00AB4C2D"/>
    <w:rsid w:val="00AD0133"/>
    <w:rsid w:val="00AD3A36"/>
    <w:rsid w:val="00AD52DB"/>
    <w:rsid w:val="00AD707C"/>
    <w:rsid w:val="00AD77BB"/>
    <w:rsid w:val="00AE1B93"/>
    <w:rsid w:val="00AE4885"/>
    <w:rsid w:val="00AF2A61"/>
    <w:rsid w:val="00AF3755"/>
    <w:rsid w:val="00AF4F94"/>
    <w:rsid w:val="00AF7FA6"/>
    <w:rsid w:val="00B0104E"/>
    <w:rsid w:val="00B023ED"/>
    <w:rsid w:val="00B05EE7"/>
    <w:rsid w:val="00B06B83"/>
    <w:rsid w:val="00B14BC4"/>
    <w:rsid w:val="00B14C75"/>
    <w:rsid w:val="00B16E83"/>
    <w:rsid w:val="00B204E9"/>
    <w:rsid w:val="00B23E5A"/>
    <w:rsid w:val="00B24A5D"/>
    <w:rsid w:val="00B2538B"/>
    <w:rsid w:val="00B2598D"/>
    <w:rsid w:val="00B25E87"/>
    <w:rsid w:val="00B275C0"/>
    <w:rsid w:val="00B275D7"/>
    <w:rsid w:val="00B305F0"/>
    <w:rsid w:val="00B31A1F"/>
    <w:rsid w:val="00B36ADD"/>
    <w:rsid w:val="00B4374E"/>
    <w:rsid w:val="00B452E9"/>
    <w:rsid w:val="00B504A2"/>
    <w:rsid w:val="00B506BF"/>
    <w:rsid w:val="00B53050"/>
    <w:rsid w:val="00B55239"/>
    <w:rsid w:val="00B64FC3"/>
    <w:rsid w:val="00B66381"/>
    <w:rsid w:val="00B67983"/>
    <w:rsid w:val="00B70F52"/>
    <w:rsid w:val="00B7116A"/>
    <w:rsid w:val="00B729AA"/>
    <w:rsid w:val="00B72D01"/>
    <w:rsid w:val="00B7329C"/>
    <w:rsid w:val="00B741D3"/>
    <w:rsid w:val="00B76E7A"/>
    <w:rsid w:val="00B8085B"/>
    <w:rsid w:val="00B82626"/>
    <w:rsid w:val="00B86674"/>
    <w:rsid w:val="00B86741"/>
    <w:rsid w:val="00B8734E"/>
    <w:rsid w:val="00B9235C"/>
    <w:rsid w:val="00B924EC"/>
    <w:rsid w:val="00B93C2B"/>
    <w:rsid w:val="00B9479C"/>
    <w:rsid w:val="00B9632B"/>
    <w:rsid w:val="00B975D7"/>
    <w:rsid w:val="00BA769A"/>
    <w:rsid w:val="00BB135F"/>
    <w:rsid w:val="00BB2970"/>
    <w:rsid w:val="00BB3831"/>
    <w:rsid w:val="00BC262C"/>
    <w:rsid w:val="00BC338D"/>
    <w:rsid w:val="00BE020E"/>
    <w:rsid w:val="00BE51D6"/>
    <w:rsid w:val="00BF09AD"/>
    <w:rsid w:val="00BF18B5"/>
    <w:rsid w:val="00BF2270"/>
    <w:rsid w:val="00BF345A"/>
    <w:rsid w:val="00BF3DBF"/>
    <w:rsid w:val="00BF6278"/>
    <w:rsid w:val="00BF663D"/>
    <w:rsid w:val="00C0094E"/>
    <w:rsid w:val="00C0295C"/>
    <w:rsid w:val="00C16BE3"/>
    <w:rsid w:val="00C21B55"/>
    <w:rsid w:val="00C22FF5"/>
    <w:rsid w:val="00C253B7"/>
    <w:rsid w:val="00C25988"/>
    <w:rsid w:val="00C25D12"/>
    <w:rsid w:val="00C319D3"/>
    <w:rsid w:val="00C37280"/>
    <w:rsid w:val="00C427F9"/>
    <w:rsid w:val="00C43F39"/>
    <w:rsid w:val="00C51531"/>
    <w:rsid w:val="00C52AAD"/>
    <w:rsid w:val="00C53E90"/>
    <w:rsid w:val="00C542E8"/>
    <w:rsid w:val="00C60520"/>
    <w:rsid w:val="00C60F27"/>
    <w:rsid w:val="00C61716"/>
    <w:rsid w:val="00C64364"/>
    <w:rsid w:val="00C678FC"/>
    <w:rsid w:val="00C67E9B"/>
    <w:rsid w:val="00C7015B"/>
    <w:rsid w:val="00C70974"/>
    <w:rsid w:val="00C74E5A"/>
    <w:rsid w:val="00C76B87"/>
    <w:rsid w:val="00C82B23"/>
    <w:rsid w:val="00C86BAB"/>
    <w:rsid w:val="00C91A39"/>
    <w:rsid w:val="00C92B6A"/>
    <w:rsid w:val="00C95924"/>
    <w:rsid w:val="00CA125D"/>
    <w:rsid w:val="00CA478E"/>
    <w:rsid w:val="00CA4841"/>
    <w:rsid w:val="00CA63A9"/>
    <w:rsid w:val="00CB1440"/>
    <w:rsid w:val="00CB2229"/>
    <w:rsid w:val="00CB63BA"/>
    <w:rsid w:val="00CC550C"/>
    <w:rsid w:val="00CC7499"/>
    <w:rsid w:val="00CD14A7"/>
    <w:rsid w:val="00CD2682"/>
    <w:rsid w:val="00CD2C16"/>
    <w:rsid w:val="00CD32B4"/>
    <w:rsid w:val="00CD3E65"/>
    <w:rsid w:val="00CD7DC1"/>
    <w:rsid w:val="00CE0719"/>
    <w:rsid w:val="00CE0956"/>
    <w:rsid w:val="00CE13D4"/>
    <w:rsid w:val="00CE4112"/>
    <w:rsid w:val="00CE5C64"/>
    <w:rsid w:val="00CE67F4"/>
    <w:rsid w:val="00CE6BDD"/>
    <w:rsid w:val="00CE6E2D"/>
    <w:rsid w:val="00CF081E"/>
    <w:rsid w:val="00CF169C"/>
    <w:rsid w:val="00CF422C"/>
    <w:rsid w:val="00CF4A85"/>
    <w:rsid w:val="00CF4D55"/>
    <w:rsid w:val="00CF50E1"/>
    <w:rsid w:val="00CF6DC8"/>
    <w:rsid w:val="00CF7DB8"/>
    <w:rsid w:val="00D01959"/>
    <w:rsid w:val="00D02BBD"/>
    <w:rsid w:val="00D034BC"/>
    <w:rsid w:val="00D05B61"/>
    <w:rsid w:val="00D067C2"/>
    <w:rsid w:val="00D06C60"/>
    <w:rsid w:val="00D157C3"/>
    <w:rsid w:val="00D16D62"/>
    <w:rsid w:val="00D208B6"/>
    <w:rsid w:val="00D22839"/>
    <w:rsid w:val="00D25B5C"/>
    <w:rsid w:val="00D31CC0"/>
    <w:rsid w:val="00D334A3"/>
    <w:rsid w:val="00D3378F"/>
    <w:rsid w:val="00D33F40"/>
    <w:rsid w:val="00D36911"/>
    <w:rsid w:val="00D43999"/>
    <w:rsid w:val="00D51666"/>
    <w:rsid w:val="00D527F5"/>
    <w:rsid w:val="00D60041"/>
    <w:rsid w:val="00D61D7C"/>
    <w:rsid w:val="00D6335E"/>
    <w:rsid w:val="00D67073"/>
    <w:rsid w:val="00D67C7D"/>
    <w:rsid w:val="00D72769"/>
    <w:rsid w:val="00D72F24"/>
    <w:rsid w:val="00D75DF4"/>
    <w:rsid w:val="00D7730F"/>
    <w:rsid w:val="00D80B78"/>
    <w:rsid w:val="00D8528E"/>
    <w:rsid w:val="00D85CC3"/>
    <w:rsid w:val="00D90935"/>
    <w:rsid w:val="00D938E8"/>
    <w:rsid w:val="00D93C1B"/>
    <w:rsid w:val="00D94C5F"/>
    <w:rsid w:val="00DA004A"/>
    <w:rsid w:val="00DA26A3"/>
    <w:rsid w:val="00DA2B29"/>
    <w:rsid w:val="00DA52D0"/>
    <w:rsid w:val="00DA5D6F"/>
    <w:rsid w:val="00DB4074"/>
    <w:rsid w:val="00DB6A4D"/>
    <w:rsid w:val="00DC304F"/>
    <w:rsid w:val="00DC30DD"/>
    <w:rsid w:val="00DC4E6A"/>
    <w:rsid w:val="00DD0E80"/>
    <w:rsid w:val="00DD196C"/>
    <w:rsid w:val="00DD1AD7"/>
    <w:rsid w:val="00DD2B0E"/>
    <w:rsid w:val="00DD7A2B"/>
    <w:rsid w:val="00DE3CE7"/>
    <w:rsid w:val="00DE5371"/>
    <w:rsid w:val="00DE60BA"/>
    <w:rsid w:val="00DF0768"/>
    <w:rsid w:val="00DF0D36"/>
    <w:rsid w:val="00DF3DF2"/>
    <w:rsid w:val="00DF6255"/>
    <w:rsid w:val="00E007C6"/>
    <w:rsid w:val="00E01AFC"/>
    <w:rsid w:val="00E04013"/>
    <w:rsid w:val="00E07573"/>
    <w:rsid w:val="00E0757C"/>
    <w:rsid w:val="00E07CD5"/>
    <w:rsid w:val="00E13468"/>
    <w:rsid w:val="00E13F65"/>
    <w:rsid w:val="00E1411A"/>
    <w:rsid w:val="00E1759D"/>
    <w:rsid w:val="00E2070D"/>
    <w:rsid w:val="00E258A4"/>
    <w:rsid w:val="00E262DA"/>
    <w:rsid w:val="00E27292"/>
    <w:rsid w:val="00E32819"/>
    <w:rsid w:val="00E32B24"/>
    <w:rsid w:val="00E33EC0"/>
    <w:rsid w:val="00E3441D"/>
    <w:rsid w:val="00E3780D"/>
    <w:rsid w:val="00E417ED"/>
    <w:rsid w:val="00E5088E"/>
    <w:rsid w:val="00E53EF1"/>
    <w:rsid w:val="00E57A90"/>
    <w:rsid w:val="00E622F3"/>
    <w:rsid w:val="00E637E2"/>
    <w:rsid w:val="00E64083"/>
    <w:rsid w:val="00E65097"/>
    <w:rsid w:val="00E67EFF"/>
    <w:rsid w:val="00E72115"/>
    <w:rsid w:val="00E73424"/>
    <w:rsid w:val="00E74CF8"/>
    <w:rsid w:val="00E814EE"/>
    <w:rsid w:val="00E820A0"/>
    <w:rsid w:val="00E83F7D"/>
    <w:rsid w:val="00E94787"/>
    <w:rsid w:val="00E969AB"/>
    <w:rsid w:val="00EA6B58"/>
    <w:rsid w:val="00EA718A"/>
    <w:rsid w:val="00EB05A1"/>
    <w:rsid w:val="00EB2C7C"/>
    <w:rsid w:val="00EB4FF8"/>
    <w:rsid w:val="00EB6368"/>
    <w:rsid w:val="00EC1DE0"/>
    <w:rsid w:val="00EC5CF7"/>
    <w:rsid w:val="00EC5E90"/>
    <w:rsid w:val="00ED4FB1"/>
    <w:rsid w:val="00ED68E9"/>
    <w:rsid w:val="00EF41D1"/>
    <w:rsid w:val="00EF5CB8"/>
    <w:rsid w:val="00EF7C2F"/>
    <w:rsid w:val="00EF7C82"/>
    <w:rsid w:val="00F03A0A"/>
    <w:rsid w:val="00F04DAE"/>
    <w:rsid w:val="00F104E0"/>
    <w:rsid w:val="00F12ECE"/>
    <w:rsid w:val="00F20547"/>
    <w:rsid w:val="00F22BE8"/>
    <w:rsid w:val="00F24F25"/>
    <w:rsid w:val="00F26971"/>
    <w:rsid w:val="00F476F7"/>
    <w:rsid w:val="00F50A6B"/>
    <w:rsid w:val="00F51177"/>
    <w:rsid w:val="00F63AD8"/>
    <w:rsid w:val="00F64426"/>
    <w:rsid w:val="00F65870"/>
    <w:rsid w:val="00F7461E"/>
    <w:rsid w:val="00F74FD4"/>
    <w:rsid w:val="00F77CFF"/>
    <w:rsid w:val="00F8115E"/>
    <w:rsid w:val="00F842E4"/>
    <w:rsid w:val="00F85A2D"/>
    <w:rsid w:val="00F8646F"/>
    <w:rsid w:val="00F91248"/>
    <w:rsid w:val="00F92123"/>
    <w:rsid w:val="00F93B6B"/>
    <w:rsid w:val="00F93EC5"/>
    <w:rsid w:val="00F96802"/>
    <w:rsid w:val="00FA339E"/>
    <w:rsid w:val="00FA5859"/>
    <w:rsid w:val="00FA7318"/>
    <w:rsid w:val="00FB11DF"/>
    <w:rsid w:val="00FB463E"/>
    <w:rsid w:val="00FC1792"/>
    <w:rsid w:val="00FC4D8F"/>
    <w:rsid w:val="00FC6A7F"/>
    <w:rsid w:val="00FD0F75"/>
    <w:rsid w:val="00FD149E"/>
    <w:rsid w:val="00FD46EE"/>
    <w:rsid w:val="00FD5765"/>
    <w:rsid w:val="00FD7107"/>
    <w:rsid w:val="00FD7E30"/>
    <w:rsid w:val="00FE4EFE"/>
    <w:rsid w:val="00FE7441"/>
    <w:rsid w:val="00FF2C6E"/>
    <w:rsid w:val="00FF5A0D"/>
    <w:rsid w:val="00FF60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0D612B-7615-4D13-AFC2-6F23CDD0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FE4EFE"/>
    <w:rPr>
      <w:sz w:val="24"/>
      <w:szCs w:val="24"/>
    </w:rPr>
  </w:style>
  <w:style w:type="paragraph" w:styleId="Cmsor2">
    <w:name w:val="heading 2"/>
    <w:basedOn w:val="Norml"/>
    <w:next w:val="Norml"/>
    <w:qFormat/>
    <w:rsid w:val="00021D25"/>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
    <w:name w:val="Char Char1"/>
    <w:basedOn w:val="Norml"/>
    <w:rsid w:val="00FE4EFE"/>
    <w:pPr>
      <w:spacing w:after="160" w:line="240" w:lineRule="exact"/>
    </w:pPr>
    <w:rPr>
      <w:rFonts w:ascii="Univers" w:eastAsia="MS Mincho" w:hAnsi="Univers"/>
      <w:i/>
      <w:lang w:val="en-US" w:eastAsia="en-US"/>
    </w:rPr>
  </w:style>
  <w:style w:type="character" w:customStyle="1" w:styleId="textm">
    <w:name w:val="textm"/>
    <w:basedOn w:val="Bekezdsalapbettpusa"/>
    <w:rsid w:val="00FE4EFE"/>
  </w:style>
  <w:style w:type="character" w:styleId="Kiemels2">
    <w:name w:val="Strong"/>
    <w:qFormat/>
    <w:rsid w:val="00FE4EFE"/>
    <w:rPr>
      <w:b/>
      <w:bCs/>
    </w:rPr>
  </w:style>
  <w:style w:type="paragraph" w:customStyle="1" w:styleId="CharChar1Char">
    <w:name w:val="Char Char1 Char"/>
    <w:basedOn w:val="Norml"/>
    <w:rsid w:val="00FE4EFE"/>
    <w:pPr>
      <w:spacing w:after="160" w:line="240" w:lineRule="exact"/>
    </w:pPr>
    <w:rPr>
      <w:rFonts w:ascii="Univers" w:eastAsia="MS Mincho" w:hAnsi="Univers"/>
      <w:i/>
      <w:lang w:val="en-US" w:eastAsia="en-US"/>
    </w:rPr>
  </w:style>
  <w:style w:type="paragraph" w:styleId="lfej">
    <w:name w:val="header"/>
    <w:basedOn w:val="Norml"/>
    <w:rsid w:val="005A4A5E"/>
    <w:pPr>
      <w:tabs>
        <w:tab w:val="center" w:pos="4536"/>
        <w:tab w:val="right" w:pos="9072"/>
      </w:tabs>
    </w:pPr>
  </w:style>
  <w:style w:type="paragraph" w:styleId="llb">
    <w:name w:val="footer"/>
    <w:basedOn w:val="Norml"/>
    <w:link w:val="llbChar"/>
    <w:uiPriority w:val="99"/>
    <w:rsid w:val="005A4A5E"/>
    <w:pPr>
      <w:tabs>
        <w:tab w:val="center" w:pos="4536"/>
        <w:tab w:val="right" w:pos="9072"/>
      </w:tabs>
    </w:pPr>
  </w:style>
  <w:style w:type="character" w:styleId="Oldalszm">
    <w:name w:val="page number"/>
    <w:basedOn w:val="Bekezdsalapbettpusa"/>
    <w:rsid w:val="005A4A5E"/>
  </w:style>
  <w:style w:type="character" w:styleId="Hiperhivatkozs">
    <w:name w:val="Hyperlink"/>
    <w:uiPriority w:val="99"/>
    <w:rsid w:val="00F64426"/>
    <w:rPr>
      <w:color w:val="0000FF"/>
      <w:u w:val="single"/>
    </w:rPr>
  </w:style>
  <w:style w:type="paragraph" w:styleId="Cm">
    <w:name w:val="Title"/>
    <w:basedOn w:val="Norml"/>
    <w:qFormat/>
    <w:rsid w:val="009D66B8"/>
    <w:pPr>
      <w:tabs>
        <w:tab w:val="left" w:pos="2977"/>
      </w:tabs>
      <w:jc w:val="center"/>
    </w:pPr>
    <w:rPr>
      <w:rFonts w:ascii="Times CG ATT" w:hAnsi="Times CG ATT"/>
      <w:b/>
      <w:szCs w:val="20"/>
    </w:rPr>
  </w:style>
  <w:style w:type="paragraph" w:styleId="Szvegtrzs">
    <w:name w:val="Body Text"/>
    <w:basedOn w:val="Norml"/>
    <w:rsid w:val="0069607E"/>
    <w:pPr>
      <w:suppressAutoHyphens/>
      <w:jc w:val="center"/>
    </w:pPr>
    <w:rPr>
      <w:rFonts w:ascii="Arial" w:hAnsi="Arial"/>
      <w:b/>
      <w:szCs w:val="20"/>
      <w:lang w:eastAsia="ar-SA"/>
    </w:rPr>
  </w:style>
  <w:style w:type="paragraph" w:styleId="Buborkszveg">
    <w:name w:val="Balloon Text"/>
    <w:basedOn w:val="Norml"/>
    <w:semiHidden/>
    <w:rsid w:val="007D30C0"/>
    <w:rPr>
      <w:rFonts w:ascii="Tahoma" w:hAnsi="Tahoma" w:cs="Tahoma"/>
      <w:sz w:val="16"/>
      <w:szCs w:val="16"/>
    </w:rPr>
  </w:style>
  <w:style w:type="paragraph" w:styleId="Szvegtrzs3">
    <w:name w:val="Body Text 3"/>
    <w:basedOn w:val="Norml"/>
    <w:link w:val="Szvegtrzs3Char"/>
    <w:rsid w:val="009A7014"/>
    <w:pPr>
      <w:spacing w:after="120"/>
    </w:pPr>
    <w:rPr>
      <w:sz w:val="16"/>
      <w:szCs w:val="16"/>
    </w:rPr>
  </w:style>
  <w:style w:type="character" w:customStyle="1" w:styleId="Szvegtrzs3Char">
    <w:name w:val="Szövegtörzs 3 Char"/>
    <w:link w:val="Szvegtrzs3"/>
    <w:rsid w:val="009A7014"/>
    <w:rPr>
      <w:sz w:val="16"/>
      <w:szCs w:val="16"/>
      <w:lang w:val="hu-HU" w:eastAsia="hu-HU" w:bidi="ar-SA"/>
    </w:rPr>
  </w:style>
  <w:style w:type="paragraph" w:styleId="Lbjegyzetszveg">
    <w:name w:val="footnote text"/>
    <w:basedOn w:val="Norml"/>
    <w:semiHidden/>
    <w:rsid w:val="009A7014"/>
    <w:rPr>
      <w:sz w:val="20"/>
      <w:szCs w:val="20"/>
    </w:rPr>
  </w:style>
  <w:style w:type="character" w:styleId="Lbjegyzet-hivatkozs">
    <w:name w:val="footnote reference"/>
    <w:semiHidden/>
    <w:rsid w:val="009A7014"/>
    <w:rPr>
      <w:vertAlign w:val="superscript"/>
    </w:rPr>
  </w:style>
  <w:style w:type="paragraph" w:styleId="Alcm">
    <w:name w:val="Subtitle"/>
    <w:basedOn w:val="Norml"/>
    <w:qFormat/>
    <w:rsid w:val="007E501B"/>
    <w:pPr>
      <w:overflowPunct w:val="0"/>
      <w:autoSpaceDE w:val="0"/>
      <w:autoSpaceDN w:val="0"/>
      <w:adjustRightInd w:val="0"/>
      <w:spacing w:after="60"/>
      <w:jc w:val="center"/>
      <w:textAlignment w:val="baseline"/>
    </w:pPr>
    <w:rPr>
      <w:rFonts w:ascii="Arial" w:hAnsi="Arial"/>
      <w:i/>
      <w:szCs w:val="20"/>
    </w:rPr>
  </w:style>
  <w:style w:type="paragraph" w:customStyle="1" w:styleId="Szvegtrzs21">
    <w:name w:val="Szövegtörzs 21"/>
    <w:basedOn w:val="Norml"/>
    <w:rsid w:val="006434B1"/>
    <w:pPr>
      <w:overflowPunct w:val="0"/>
      <w:autoSpaceDE w:val="0"/>
      <w:autoSpaceDN w:val="0"/>
      <w:adjustRightInd w:val="0"/>
      <w:ind w:left="426" w:hanging="426"/>
      <w:textAlignment w:val="baseline"/>
    </w:pPr>
    <w:rPr>
      <w:szCs w:val="20"/>
    </w:rPr>
  </w:style>
  <w:style w:type="paragraph" w:customStyle="1" w:styleId="Default">
    <w:name w:val="Default"/>
    <w:rsid w:val="00C51531"/>
    <w:pPr>
      <w:autoSpaceDE w:val="0"/>
      <w:autoSpaceDN w:val="0"/>
      <w:adjustRightInd w:val="0"/>
    </w:pPr>
    <w:rPr>
      <w:color w:val="000000"/>
      <w:sz w:val="24"/>
      <w:szCs w:val="24"/>
    </w:rPr>
  </w:style>
  <w:style w:type="paragraph" w:styleId="NormlWeb">
    <w:name w:val="Normal (Web)"/>
    <w:basedOn w:val="Norml"/>
    <w:uiPriority w:val="99"/>
    <w:rsid w:val="006E702B"/>
    <w:pPr>
      <w:spacing w:after="20"/>
      <w:ind w:firstLine="180"/>
      <w:jc w:val="both"/>
    </w:pPr>
  </w:style>
  <w:style w:type="paragraph" w:customStyle="1" w:styleId="Szvegtrzsbehzssal21">
    <w:name w:val="Szövegtörzs behúzással 21"/>
    <w:basedOn w:val="Norml"/>
    <w:rsid w:val="000C1B9B"/>
    <w:pPr>
      <w:overflowPunct w:val="0"/>
      <w:autoSpaceDE w:val="0"/>
      <w:autoSpaceDN w:val="0"/>
      <w:adjustRightInd w:val="0"/>
      <w:spacing w:before="80" w:after="80"/>
      <w:ind w:left="142" w:hanging="142"/>
      <w:jc w:val="both"/>
      <w:textAlignment w:val="baseline"/>
    </w:pPr>
    <w:rPr>
      <w:szCs w:val="20"/>
    </w:rPr>
  </w:style>
  <w:style w:type="character" w:customStyle="1" w:styleId="apple-converted-space">
    <w:name w:val="apple-converted-space"/>
    <w:rsid w:val="00F24F25"/>
  </w:style>
  <w:style w:type="paragraph" w:customStyle="1" w:styleId="Char">
    <w:name w:val="Char"/>
    <w:basedOn w:val="Norml"/>
    <w:rsid w:val="00F20547"/>
    <w:pPr>
      <w:spacing w:after="160" w:line="240" w:lineRule="exact"/>
    </w:pPr>
    <w:rPr>
      <w:rFonts w:ascii="Univers" w:eastAsia="MS Mincho" w:hAnsi="Univers"/>
      <w:i/>
      <w:lang w:val="en-US" w:eastAsia="en-US"/>
    </w:rPr>
  </w:style>
  <w:style w:type="paragraph" w:customStyle="1" w:styleId="CharCharCharCharCharCharChar1CharCharCharChar">
    <w:name w:val="Char Char Char Char Char Char Char1 Char Char Char Char"/>
    <w:basedOn w:val="Norml"/>
    <w:rsid w:val="002D1C27"/>
    <w:pPr>
      <w:spacing w:after="160" w:line="240" w:lineRule="exact"/>
    </w:pPr>
    <w:rPr>
      <w:rFonts w:ascii="Verdana" w:hAnsi="Verdana"/>
      <w:sz w:val="20"/>
      <w:szCs w:val="20"/>
      <w:lang w:val="en-US" w:eastAsia="en-US"/>
    </w:rPr>
  </w:style>
  <w:style w:type="paragraph" w:styleId="Szvegtrzs2">
    <w:name w:val="Body Text 2"/>
    <w:basedOn w:val="Norml"/>
    <w:rsid w:val="00B9632B"/>
    <w:pPr>
      <w:spacing w:after="120" w:line="480" w:lineRule="auto"/>
    </w:pPr>
  </w:style>
  <w:style w:type="paragraph" w:customStyle="1" w:styleId="Listaszerbekezds1">
    <w:name w:val="Listaszerű bekezdés1"/>
    <w:basedOn w:val="Norml"/>
    <w:rsid w:val="003A2A22"/>
    <w:pPr>
      <w:ind w:left="720"/>
      <w:contextualSpacing/>
    </w:pPr>
  </w:style>
  <w:style w:type="character" w:customStyle="1" w:styleId="llbChar">
    <w:name w:val="Élőláb Char"/>
    <w:link w:val="llb"/>
    <w:uiPriority w:val="99"/>
    <w:rsid w:val="00837D41"/>
    <w:rPr>
      <w:sz w:val="24"/>
      <w:szCs w:val="24"/>
    </w:rPr>
  </w:style>
  <w:style w:type="paragraph" w:customStyle="1" w:styleId="CharChar1Char0">
    <w:name w:val="Char Char1 Char"/>
    <w:basedOn w:val="Norml"/>
    <w:rsid w:val="002B643E"/>
    <w:pPr>
      <w:spacing w:after="160" w:line="240" w:lineRule="exact"/>
    </w:pPr>
    <w:rPr>
      <w:rFonts w:ascii="Univers" w:eastAsia="MS Mincho" w:hAnsi="Univers"/>
      <w:i/>
      <w:lang w:val="en-US" w:eastAsia="en-US"/>
    </w:rPr>
  </w:style>
  <w:style w:type="paragraph" w:customStyle="1" w:styleId="Listaszerbekezds2">
    <w:name w:val="Listaszerű bekezdés2"/>
    <w:basedOn w:val="Norml"/>
    <w:rsid w:val="00E417ED"/>
    <w:pPr>
      <w:ind w:left="720"/>
      <w:contextualSpacing/>
    </w:pPr>
  </w:style>
  <w:style w:type="paragraph" w:customStyle="1" w:styleId="CharChar1Char1">
    <w:name w:val="Char Char1 Char"/>
    <w:basedOn w:val="Norml"/>
    <w:rsid w:val="00D33F40"/>
    <w:pPr>
      <w:spacing w:after="160" w:line="240" w:lineRule="exact"/>
    </w:pPr>
    <w:rPr>
      <w:rFonts w:ascii="Univers" w:eastAsia="MS Mincho" w:hAnsi="Univers"/>
      <w:i/>
      <w:lang w:val="en-US" w:eastAsia="en-US"/>
    </w:rPr>
  </w:style>
  <w:style w:type="paragraph" w:styleId="Listaszerbekezds">
    <w:name w:val="List Paragraph"/>
    <w:basedOn w:val="Norml"/>
    <w:uiPriority w:val="34"/>
    <w:qFormat/>
    <w:rsid w:val="00283900"/>
    <w:pPr>
      <w:ind w:left="720"/>
      <w:contextualSpacing/>
    </w:pPr>
  </w:style>
  <w:style w:type="paragraph" w:customStyle="1" w:styleId="CharChar1Char2">
    <w:name w:val="Char Char1 Char"/>
    <w:basedOn w:val="Norml"/>
    <w:rsid w:val="00E622F3"/>
    <w:pPr>
      <w:spacing w:after="160" w:line="240" w:lineRule="exact"/>
    </w:pPr>
    <w:rPr>
      <w:rFonts w:ascii="Univers" w:eastAsia="MS Mincho" w:hAnsi="Univers"/>
      <w:i/>
      <w:lang w:val="en-US" w:eastAsia="en-US"/>
    </w:rPr>
  </w:style>
  <w:style w:type="paragraph" w:customStyle="1" w:styleId="CharChar1Char3">
    <w:name w:val="Char Char1 Char"/>
    <w:basedOn w:val="Norml"/>
    <w:rsid w:val="0080063A"/>
    <w:pPr>
      <w:spacing w:after="160" w:line="240" w:lineRule="exact"/>
    </w:pPr>
    <w:rPr>
      <w:rFonts w:ascii="Univers" w:eastAsia="MS Mincho" w:hAnsi="Univers"/>
      <w:i/>
      <w:lang w:val="en-US" w:eastAsia="en-US"/>
    </w:rPr>
  </w:style>
  <w:style w:type="paragraph" w:customStyle="1" w:styleId="CharChar1Char4">
    <w:name w:val="Char Char1 Char"/>
    <w:basedOn w:val="Norml"/>
    <w:rsid w:val="004D51C2"/>
    <w:pPr>
      <w:spacing w:after="160" w:line="240" w:lineRule="exact"/>
    </w:pPr>
    <w:rPr>
      <w:rFonts w:ascii="Univers" w:eastAsia="MS Mincho" w:hAnsi="Univers"/>
      <w:i/>
      <w:lang w:val="en-US" w:eastAsia="en-US"/>
    </w:rPr>
  </w:style>
  <w:style w:type="paragraph" w:customStyle="1" w:styleId="CharChar1Char5">
    <w:name w:val="Char Char1 Char"/>
    <w:basedOn w:val="Norml"/>
    <w:rsid w:val="00F92123"/>
    <w:pPr>
      <w:spacing w:after="160" w:line="240" w:lineRule="exact"/>
    </w:pPr>
    <w:rPr>
      <w:rFonts w:ascii="Univers" w:eastAsia="MS Mincho" w:hAnsi="Univers"/>
      <w:i/>
      <w:lang w:val="en-US" w:eastAsia="en-US"/>
    </w:rPr>
  </w:style>
  <w:style w:type="character" w:styleId="Feloldatlanmegemlts">
    <w:name w:val="Unresolved Mention"/>
    <w:basedOn w:val="Bekezdsalapbettpusa"/>
    <w:uiPriority w:val="99"/>
    <w:semiHidden/>
    <w:unhideWhenUsed/>
    <w:rsid w:val="00037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146">
      <w:bodyDiv w:val="1"/>
      <w:marLeft w:val="0"/>
      <w:marRight w:val="0"/>
      <w:marTop w:val="0"/>
      <w:marBottom w:val="0"/>
      <w:divBdr>
        <w:top w:val="none" w:sz="0" w:space="0" w:color="auto"/>
        <w:left w:val="none" w:sz="0" w:space="0" w:color="auto"/>
        <w:bottom w:val="none" w:sz="0" w:space="0" w:color="auto"/>
        <w:right w:val="none" w:sz="0" w:space="0" w:color="auto"/>
      </w:divBdr>
    </w:div>
    <w:div w:id="185680519">
      <w:bodyDiv w:val="1"/>
      <w:marLeft w:val="0"/>
      <w:marRight w:val="0"/>
      <w:marTop w:val="0"/>
      <w:marBottom w:val="0"/>
      <w:divBdr>
        <w:top w:val="none" w:sz="0" w:space="0" w:color="auto"/>
        <w:left w:val="none" w:sz="0" w:space="0" w:color="auto"/>
        <w:bottom w:val="none" w:sz="0" w:space="0" w:color="auto"/>
        <w:right w:val="none" w:sz="0" w:space="0" w:color="auto"/>
      </w:divBdr>
    </w:div>
    <w:div w:id="190144811">
      <w:bodyDiv w:val="1"/>
      <w:marLeft w:val="0"/>
      <w:marRight w:val="0"/>
      <w:marTop w:val="0"/>
      <w:marBottom w:val="0"/>
      <w:divBdr>
        <w:top w:val="none" w:sz="0" w:space="0" w:color="auto"/>
        <w:left w:val="none" w:sz="0" w:space="0" w:color="auto"/>
        <w:bottom w:val="none" w:sz="0" w:space="0" w:color="auto"/>
        <w:right w:val="none" w:sz="0" w:space="0" w:color="auto"/>
      </w:divBdr>
    </w:div>
    <w:div w:id="246424495">
      <w:bodyDiv w:val="1"/>
      <w:marLeft w:val="0"/>
      <w:marRight w:val="0"/>
      <w:marTop w:val="0"/>
      <w:marBottom w:val="0"/>
      <w:divBdr>
        <w:top w:val="none" w:sz="0" w:space="0" w:color="auto"/>
        <w:left w:val="none" w:sz="0" w:space="0" w:color="auto"/>
        <w:bottom w:val="none" w:sz="0" w:space="0" w:color="auto"/>
        <w:right w:val="none" w:sz="0" w:space="0" w:color="auto"/>
      </w:divBdr>
      <w:divsChild>
        <w:div w:id="1733625310">
          <w:marLeft w:val="0"/>
          <w:marRight w:val="0"/>
          <w:marTop w:val="0"/>
          <w:marBottom w:val="0"/>
          <w:divBdr>
            <w:top w:val="none" w:sz="0" w:space="0" w:color="auto"/>
            <w:left w:val="none" w:sz="0" w:space="0" w:color="auto"/>
            <w:bottom w:val="none" w:sz="0" w:space="0" w:color="auto"/>
            <w:right w:val="none" w:sz="0" w:space="0" w:color="auto"/>
          </w:divBdr>
          <w:divsChild>
            <w:div w:id="72163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80454">
      <w:bodyDiv w:val="1"/>
      <w:marLeft w:val="0"/>
      <w:marRight w:val="0"/>
      <w:marTop w:val="0"/>
      <w:marBottom w:val="0"/>
      <w:divBdr>
        <w:top w:val="none" w:sz="0" w:space="0" w:color="auto"/>
        <w:left w:val="none" w:sz="0" w:space="0" w:color="auto"/>
        <w:bottom w:val="none" w:sz="0" w:space="0" w:color="auto"/>
        <w:right w:val="none" w:sz="0" w:space="0" w:color="auto"/>
      </w:divBdr>
      <w:divsChild>
        <w:div w:id="313070038">
          <w:marLeft w:val="0"/>
          <w:marRight w:val="0"/>
          <w:marTop w:val="0"/>
          <w:marBottom w:val="0"/>
          <w:divBdr>
            <w:top w:val="none" w:sz="0" w:space="0" w:color="auto"/>
            <w:left w:val="none" w:sz="0" w:space="0" w:color="auto"/>
            <w:bottom w:val="none" w:sz="0" w:space="0" w:color="auto"/>
            <w:right w:val="none" w:sz="0" w:space="0" w:color="auto"/>
          </w:divBdr>
          <w:divsChild>
            <w:div w:id="18556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6228">
      <w:bodyDiv w:val="1"/>
      <w:marLeft w:val="0"/>
      <w:marRight w:val="0"/>
      <w:marTop w:val="0"/>
      <w:marBottom w:val="0"/>
      <w:divBdr>
        <w:top w:val="none" w:sz="0" w:space="0" w:color="auto"/>
        <w:left w:val="none" w:sz="0" w:space="0" w:color="auto"/>
        <w:bottom w:val="none" w:sz="0" w:space="0" w:color="auto"/>
        <w:right w:val="none" w:sz="0" w:space="0" w:color="auto"/>
      </w:divBdr>
    </w:div>
    <w:div w:id="1402292742">
      <w:bodyDiv w:val="1"/>
      <w:marLeft w:val="0"/>
      <w:marRight w:val="0"/>
      <w:marTop w:val="0"/>
      <w:marBottom w:val="0"/>
      <w:divBdr>
        <w:top w:val="none" w:sz="0" w:space="0" w:color="auto"/>
        <w:left w:val="none" w:sz="0" w:space="0" w:color="auto"/>
        <w:bottom w:val="none" w:sz="0" w:space="0" w:color="auto"/>
        <w:right w:val="none" w:sz="0" w:space="0" w:color="auto"/>
      </w:divBdr>
    </w:div>
    <w:div w:id="1930581927">
      <w:bodyDiv w:val="1"/>
      <w:marLeft w:val="0"/>
      <w:marRight w:val="0"/>
      <w:marTop w:val="0"/>
      <w:marBottom w:val="0"/>
      <w:divBdr>
        <w:top w:val="none" w:sz="0" w:space="0" w:color="auto"/>
        <w:left w:val="none" w:sz="0" w:space="0" w:color="auto"/>
        <w:bottom w:val="none" w:sz="0" w:space="0" w:color="auto"/>
        <w:right w:val="none" w:sz="0" w:space="0" w:color="auto"/>
      </w:divBdr>
      <w:divsChild>
        <w:div w:id="1603876867">
          <w:marLeft w:val="0"/>
          <w:marRight w:val="0"/>
          <w:marTop w:val="0"/>
          <w:marBottom w:val="0"/>
          <w:divBdr>
            <w:top w:val="none" w:sz="0" w:space="0" w:color="auto"/>
            <w:left w:val="none" w:sz="0" w:space="0" w:color="auto"/>
            <w:bottom w:val="none" w:sz="0" w:space="0" w:color="auto"/>
            <w:right w:val="none" w:sz="0" w:space="0" w:color="auto"/>
          </w:divBdr>
          <w:divsChild>
            <w:div w:id="11791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njt.hu/eli/731234/r/2014/11" TargetMode="External"/><Relationship Id="rId4" Type="http://schemas.openxmlformats.org/officeDocument/2006/relationships/settings" Target="settings.xml"/><Relationship Id="rId9" Type="http://schemas.openxmlformats.org/officeDocument/2006/relationships/hyperlink" Target="http://www.ctkt.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F4DA2-5DEA-4A0F-A9B4-B932F16F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2152</Words>
  <Characters>15261</Characters>
  <Application>Microsoft Office Word</Application>
  <DocSecurity>4</DocSecurity>
  <Lines>127</Lines>
  <Paragraphs>34</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17379</CharactersWithSpaces>
  <SharedDoc>false</SharedDoc>
  <HLinks>
    <vt:vector size="18" baseType="variant">
      <vt:variant>
        <vt:i4>1114197</vt:i4>
      </vt:variant>
      <vt:variant>
        <vt:i4>6</vt:i4>
      </vt:variant>
      <vt:variant>
        <vt:i4>0</vt:i4>
      </vt:variant>
      <vt:variant>
        <vt:i4>5</vt:i4>
      </vt:variant>
      <vt:variant>
        <vt:lpwstr>http://www.cegled.hu/</vt:lpwstr>
      </vt:variant>
      <vt:variant>
        <vt:lpwstr/>
      </vt:variant>
      <vt:variant>
        <vt:i4>7733345</vt:i4>
      </vt:variant>
      <vt:variant>
        <vt:i4>3</vt:i4>
      </vt:variant>
      <vt:variant>
        <vt:i4>0</vt:i4>
      </vt:variant>
      <vt:variant>
        <vt:i4>5</vt:i4>
      </vt:variant>
      <vt:variant>
        <vt:lpwstr>http://www.njt.hu/</vt:lpwstr>
      </vt:variant>
      <vt:variant>
        <vt:lpwstr/>
      </vt:variant>
      <vt:variant>
        <vt:i4>7864376</vt:i4>
      </vt:variant>
      <vt:variant>
        <vt:i4>0</vt:i4>
      </vt:variant>
      <vt:variant>
        <vt:i4>0</vt:i4>
      </vt:variant>
      <vt:variant>
        <vt:i4>5</vt:i4>
      </vt:variant>
      <vt:variant>
        <vt:lpwstr>http://www.ctkt.hu/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Polghiv</dc:creator>
  <cp:lastModifiedBy>Sipos Ágnes</cp:lastModifiedBy>
  <cp:revision>2</cp:revision>
  <cp:lastPrinted>2024-11-11T16:33:00Z</cp:lastPrinted>
  <dcterms:created xsi:type="dcterms:W3CDTF">2024-11-11T16:34:00Z</dcterms:created>
  <dcterms:modified xsi:type="dcterms:W3CDTF">2024-11-11T16:34:00Z</dcterms:modified>
</cp:coreProperties>
</file>