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00B5" w:rsidRDefault="005300B5" w:rsidP="005C672F"/>
    <w:p w:rsidR="005300B5" w:rsidRPr="005C672F" w:rsidRDefault="005300B5" w:rsidP="005300B5">
      <w:pPr>
        <w:rPr>
          <w:b/>
          <w:sz w:val="22"/>
          <w:szCs w:val="22"/>
        </w:rPr>
      </w:pPr>
      <w:r w:rsidRPr="005C672F">
        <w:rPr>
          <w:b/>
          <w:sz w:val="22"/>
          <w:szCs w:val="22"/>
        </w:rPr>
        <w:t>CEGLÉD VÁROS ÖNKORMÁNYZATA</w:t>
      </w:r>
    </w:p>
    <w:p w:rsidR="005300B5" w:rsidRPr="005C672F" w:rsidRDefault="005300B5" w:rsidP="00FC4ACF">
      <w:pPr>
        <w:rPr>
          <w:b/>
          <w:sz w:val="22"/>
          <w:szCs w:val="22"/>
        </w:rPr>
      </w:pPr>
      <w:r w:rsidRPr="005C672F">
        <w:rPr>
          <w:b/>
          <w:sz w:val="22"/>
          <w:szCs w:val="22"/>
        </w:rPr>
        <w:t>CEGLÉDI KÖZÖS ÖNKORMÁNYZATI HIVATAL</w:t>
      </w:r>
    </w:p>
    <w:p w:rsidR="005300B5" w:rsidRPr="005C672F" w:rsidRDefault="005300B5" w:rsidP="005300B5">
      <w:pPr>
        <w:rPr>
          <w:b/>
          <w:sz w:val="22"/>
          <w:szCs w:val="22"/>
        </w:rPr>
      </w:pPr>
      <w:r w:rsidRPr="005C672F">
        <w:rPr>
          <w:b/>
          <w:sz w:val="22"/>
          <w:szCs w:val="22"/>
        </w:rPr>
        <w:t>/2700 Cegléd, Kossuth tér 1./</w:t>
      </w:r>
    </w:p>
    <w:p w:rsidR="005300B5" w:rsidRDefault="005300B5" w:rsidP="00FC4ACF"/>
    <w:p w:rsidR="005300B5" w:rsidRDefault="005300B5" w:rsidP="00FC4ACF"/>
    <w:p w:rsidR="005C672F" w:rsidRDefault="005C672F" w:rsidP="005C672F">
      <w:r>
        <w:t>Iktatós</w:t>
      </w:r>
      <w:r>
        <w:t>zám: 40254-1/2024.</w:t>
      </w:r>
    </w:p>
    <w:p w:rsidR="005300B5" w:rsidRDefault="005300B5" w:rsidP="00FC4ACF"/>
    <w:p w:rsidR="005300B5" w:rsidRDefault="005300B5" w:rsidP="00FC4ACF"/>
    <w:p w:rsidR="005300B5" w:rsidRDefault="005300B5" w:rsidP="00FC4ACF"/>
    <w:p w:rsidR="005300B5" w:rsidRDefault="005300B5" w:rsidP="00FC4ACF"/>
    <w:p w:rsidR="005300B5" w:rsidRDefault="005300B5" w:rsidP="00FC4ACF"/>
    <w:p w:rsidR="005300B5" w:rsidRDefault="005300B5" w:rsidP="00FC4ACF"/>
    <w:p w:rsidR="005300B5" w:rsidRDefault="005300B5" w:rsidP="00FC4ACF"/>
    <w:p w:rsidR="005300B5" w:rsidRDefault="005300B5" w:rsidP="00FC4ACF"/>
    <w:p w:rsidR="005300B5" w:rsidRDefault="005300B5" w:rsidP="00FC4ACF"/>
    <w:p w:rsidR="005C672F" w:rsidRDefault="005C672F" w:rsidP="00FC4ACF"/>
    <w:p w:rsidR="005300B5" w:rsidRDefault="005300B5" w:rsidP="00FC4ACF"/>
    <w:p w:rsidR="005300B5" w:rsidRDefault="005300B5" w:rsidP="00FC4ACF"/>
    <w:p w:rsidR="00FC4ACF" w:rsidRPr="005300B5" w:rsidRDefault="00FC4ACF" w:rsidP="00FC4ACF">
      <w:pPr>
        <w:jc w:val="center"/>
        <w:rPr>
          <w:b/>
          <w:sz w:val="32"/>
          <w:szCs w:val="32"/>
        </w:rPr>
      </w:pPr>
      <w:r w:rsidRPr="005300B5">
        <w:rPr>
          <w:b/>
          <w:sz w:val="32"/>
          <w:szCs w:val="32"/>
        </w:rPr>
        <w:t>BELSŐ ELLENŐRZÉSI</w:t>
      </w:r>
    </w:p>
    <w:p w:rsidR="00FC4ACF" w:rsidRPr="005300B5" w:rsidRDefault="00FC4ACF" w:rsidP="00FC4ACF">
      <w:pPr>
        <w:jc w:val="center"/>
        <w:rPr>
          <w:b/>
          <w:sz w:val="32"/>
          <w:szCs w:val="32"/>
        </w:rPr>
      </w:pPr>
      <w:r w:rsidRPr="005300B5">
        <w:rPr>
          <w:b/>
          <w:sz w:val="32"/>
          <w:szCs w:val="32"/>
        </w:rPr>
        <w:t>STRATÉGIAI TERV</w:t>
      </w:r>
    </w:p>
    <w:p w:rsidR="00FC4ACF" w:rsidRPr="005300B5" w:rsidRDefault="00E60F1E" w:rsidP="00FC4ACF">
      <w:pPr>
        <w:jc w:val="center"/>
        <w:rPr>
          <w:b/>
          <w:sz w:val="32"/>
          <w:szCs w:val="32"/>
        </w:rPr>
      </w:pPr>
      <w:r w:rsidRPr="005300B5">
        <w:rPr>
          <w:b/>
          <w:sz w:val="32"/>
          <w:szCs w:val="32"/>
        </w:rPr>
        <w:t>202</w:t>
      </w:r>
      <w:r w:rsidR="00F22274">
        <w:rPr>
          <w:b/>
          <w:sz w:val="32"/>
          <w:szCs w:val="32"/>
        </w:rPr>
        <w:t>5</w:t>
      </w:r>
      <w:r w:rsidRPr="005300B5">
        <w:rPr>
          <w:b/>
          <w:sz w:val="32"/>
          <w:szCs w:val="32"/>
        </w:rPr>
        <w:t xml:space="preserve"> – 202</w:t>
      </w:r>
      <w:r w:rsidR="00F22274">
        <w:rPr>
          <w:b/>
          <w:sz w:val="32"/>
          <w:szCs w:val="32"/>
        </w:rPr>
        <w:t>8</w:t>
      </w:r>
      <w:r w:rsidR="00FC4ACF" w:rsidRPr="005300B5">
        <w:rPr>
          <w:b/>
          <w:sz w:val="32"/>
          <w:szCs w:val="32"/>
        </w:rPr>
        <w:t xml:space="preserve">. </w:t>
      </w:r>
    </w:p>
    <w:p w:rsidR="005300B5" w:rsidRDefault="005300B5" w:rsidP="00FC4ACF">
      <w:pPr>
        <w:rPr>
          <w:b/>
          <w:sz w:val="28"/>
          <w:szCs w:val="28"/>
        </w:rPr>
      </w:pPr>
    </w:p>
    <w:p w:rsidR="005300B5" w:rsidRDefault="005300B5" w:rsidP="00FC4ACF">
      <w:pPr>
        <w:rPr>
          <w:b/>
          <w:sz w:val="28"/>
          <w:szCs w:val="28"/>
        </w:rPr>
      </w:pPr>
    </w:p>
    <w:p w:rsidR="005300B5" w:rsidRDefault="005300B5" w:rsidP="00FC4ACF">
      <w:pPr>
        <w:rPr>
          <w:b/>
          <w:sz w:val="28"/>
          <w:szCs w:val="28"/>
        </w:rPr>
      </w:pPr>
    </w:p>
    <w:p w:rsidR="005300B5" w:rsidRDefault="005300B5" w:rsidP="00FC4ACF">
      <w:pPr>
        <w:rPr>
          <w:b/>
          <w:sz w:val="28"/>
          <w:szCs w:val="28"/>
        </w:rPr>
      </w:pPr>
    </w:p>
    <w:p w:rsidR="005300B5" w:rsidRDefault="005300B5" w:rsidP="00FC4ACF">
      <w:pPr>
        <w:rPr>
          <w:b/>
          <w:sz w:val="28"/>
          <w:szCs w:val="28"/>
        </w:rPr>
      </w:pPr>
    </w:p>
    <w:p w:rsidR="005300B5" w:rsidRDefault="005300B5" w:rsidP="00FC4ACF">
      <w:pPr>
        <w:rPr>
          <w:b/>
          <w:sz w:val="28"/>
          <w:szCs w:val="28"/>
        </w:rPr>
      </w:pPr>
    </w:p>
    <w:p w:rsidR="005300B5" w:rsidRDefault="005300B5" w:rsidP="00FC4ACF">
      <w:pPr>
        <w:rPr>
          <w:b/>
          <w:sz w:val="28"/>
          <w:szCs w:val="28"/>
        </w:rPr>
      </w:pPr>
    </w:p>
    <w:p w:rsidR="005300B5" w:rsidRDefault="00FC4ACF" w:rsidP="00FC4AC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5300B5" w:rsidRDefault="005300B5" w:rsidP="00FC4ACF">
      <w:pPr>
        <w:rPr>
          <w:b/>
          <w:sz w:val="28"/>
          <w:szCs w:val="28"/>
        </w:rPr>
      </w:pPr>
    </w:p>
    <w:p w:rsidR="005300B5" w:rsidRDefault="005300B5" w:rsidP="00FC4ACF">
      <w:pPr>
        <w:rPr>
          <w:b/>
          <w:sz w:val="28"/>
          <w:szCs w:val="28"/>
        </w:rPr>
      </w:pPr>
    </w:p>
    <w:p w:rsidR="005300B5" w:rsidRDefault="005300B5" w:rsidP="00FC4ACF">
      <w:pPr>
        <w:rPr>
          <w:b/>
          <w:sz w:val="28"/>
          <w:szCs w:val="28"/>
        </w:rPr>
      </w:pPr>
    </w:p>
    <w:p w:rsidR="005300B5" w:rsidRDefault="005300B5" w:rsidP="00FC4ACF">
      <w:pPr>
        <w:rPr>
          <w:b/>
          <w:sz w:val="28"/>
          <w:szCs w:val="28"/>
        </w:rPr>
      </w:pPr>
    </w:p>
    <w:p w:rsidR="005300B5" w:rsidRDefault="005300B5" w:rsidP="00FC4ACF">
      <w:pPr>
        <w:rPr>
          <w:b/>
          <w:sz w:val="28"/>
          <w:szCs w:val="28"/>
        </w:rPr>
      </w:pPr>
    </w:p>
    <w:p w:rsidR="005300B5" w:rsidRDefault="005300B5" w:rsidP="00FC4ACF">
      <w:pPr>
        <w:rPr>
          <w:b/>
          <w:sz w:val="28"/>
          <w:szCs w:val="28"/>
        </w:rPr>
      </w:pPr>
    </w:p>
    <w:p w:rsidR="005300B5" w:rsidRDefault="005300B5" w:rsidP="00FC4ACF">
      <w:pPr>
        <w:rPr>
          <w:b/>
          <w:sz w:val="28"/>
          <w:szCs w:val="28"/>
        </w:rPr>
      </w:pPr>
    </w:p>
    <w:p w:rsidR="005300B5" w:rsidRDefault="005300B5" w:rsidP="00FC4ACF">
      <w:pPr>
        <w:rPr>
          <w:b/>
          <w:sz w:val="28"/>
          <w:szCs w:val="28"/>
        </w:rPr>
      </w:pPr>
    </w:p>
    <w:p w:rsidR="005300B5" w:rsidRDefault="005300B5" w:rsidP="00FC4ACF">
      <w:pPr>
        <w:rPr>
          <w:b/>
          <w:sz w:val="28"/>
          <w:szCs w:val="28"/>
        </w:rPr>
      </w:pPr>
    </w:p>
    <w:p w:rsidR="005300B5" w:rsidRDefault="005300B5" w:rsidP="00FC4ACF">
      <w:pPr>
        <w:rPr>
          <w:b/>
          <w:sz w:val="28"/>
          <w:szCs w:val="28"/>
        </w:rPr>
      </w:pPr>
    </w:p>
    <w:p w:rsidR="005300B5" w:rsidRDefault="005300B5" w:rsidP="00FC4ACF">
      <w:pPr>
        <w:rPr>
          <w:b/>
          <w:sz w:val="28"/>
          <w:szCs w:val="28"/>
        </w:rPr>
      </w:pPr>
    </w:p>
    <w:p w:rsidR="005300B5" w:rsidRDefault="005300B5" w:rsidP="00FC4ACF">
      <w:pPr>
        <w:rPr>
          <w:b/>
          <w:sz w:val="28"/>
          <w:szCs w:val="28"/>
        </w:rPr>
      </w:pPr>
    </w:p>
    <w:p w:rsidR="005300B5" w:rsidRDefault="005300B5" w:rsidP="00FC4ACF">
      <w:pPr>
        <w:rPr>
          <w:b/>
          <w:sz w:val="28"/>
          <w:szCs w:val="28"/>
        </w:rPr>
      </w:pPr>
    </w:p>
    <w:p w:rsidR="005C672F" w:rsidRDefault="005C672F" w:rsidP="00FC4ACF">
      <w:pPr>
        <w:rPr>
          <w:b/>
          <w:sz w:val="28"/>
          <w:szCs w:val="28"/>
        </w:rPr>
      </w:pPr>
      <w:bookmarkStart w:id="0" w:name="_GoBack"/>
      <w:bookmarkEnd w:id="0"/>
    </w:p>
    <w:p w:rsidR="005300B5" w:rsidRDefault="005300B5" w:rsidP="00FC4ACF">
      <w:pPr>
        <w:rPr>
          <w:b/>
          <w:sz w:val="28"/>
          <w:szCs w:val="28"/>
        </w:rPr>
      </w:pPr>
    </w:p>
    <w:p w:rsidR="00FC4ACF" w:rsidRDefault="00FC4ACF" w:rsidP="00FC4AC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</w:t>
      </w:r>
    </w:p>
    <w:p w:rsidR="00FC4ACF" w:rsidRPr="00145886" w:rsidRDefault="005B7167" w:rsidP="00FC4ACF">
      <w:pPr>
        <w:jc w:val="both"/>
        <w:rPr>
          <w:b/>
        </w:rPr>
      </w:pPr>
      <w:r>
        <w:rPr>
          <w:b/>
        </w:rPr>
        <w:t>I</w:t>
      </w:r>
      <w:r w:rsidR="00FC4ACF" w:rsidRPr="00145886">
        <w:rPr>
          <w:b/>
        </w:rPr>
        <w:t>/ A belső ellenőrzés hosszú távú célkitűzései, stratégiai céljai</w:t>
      </w:r>
    </w:p>
    <w:p w:rsidR="00FC4ACF" w:rsidRDefault="00FC4ACF" w:rsidP="00FC4ACF">
      <w:pPr>
        <w:jc w:val="both"/>
        <w:rPr>
          <w:b/>
        </w:rPr>
      </w:pPr>
    </w:p>
    <w:p w:rsidR="00FC4ACF" w:rsidRDefault="00FC4ACF" w:rsidP="00FC4ACF">
      <w:pPr>
        <w:jc w:val="both"/>
      </w:pPr>
      <w:r>
        <w:t xml:space="preserve">A költségvetési szervek belső kontrollrendszeréről és belső ellenőrzéséről szóló 370/2011. (XII. 31.) Korm. rendelet (továbbiakban: </w:t>
      </w:r>
      <w:proofErr w:type="spellStart"/>
      <w:r>
        <w:t>Bkr</w:t>
      </w:r>
      <w:proofErr w:type="spellEnd"/>
      <w:r>
        <w:t>.)  értelmében</w:t>
      </w:r>
      <w:r w:rsidR="00C20BAD">
        <w:t xml:space="preserve"> a</w:t>
      </w:r>
      <w:r>
        <w:t xml:space="preserve"> hosszú távú ellenőrzési koncepció meghatározás</w:t>
      </w:r>
      <w:r w:rsidR="00F22274">
        <w:t>ához 4 évre szóló</w:t>
      </w:r>
      <w:r w:rsidR="00B91DE3">
        <w:t xml:space="preserve"> </w:t>
      </w:r>
      <w:r>
        <w:t>stratégiai terv</w:t>
      </w:r>
      <w:r w:rsidR="00F22274">
        <w:t>et</w:t>
      </w:r>
      <w:r>
        <w:t xml:space="preserve"> </w:t>
      </w:r>
      <w:r w:rsidR="00F22274">
        <w:t xml:space="preserve">kell </w:t>
      </w:r>
      <w:r>
        <w:t>készít</w:t>
      </w:r>
      <w:r w:rsidR="00F22274">
        <w:t>eni</w:t>
      </w:r>
      <w:r>
        <w:t>.</w:t>
      </w:r>
    </w:p>
    <w:p w:rsidR="00FC4ACF" w:rsidRDefault="00FC4ACF" w:rsidP="00FC4ACF">
      <w:pPr>
        <w:jc w:val="both"/>
      </w:pPr>
      <w:r>
        <w:t xml:space="preserve">A </w:t>
      </w:r>
      <w:r w:rsidR="00C20BAD">
        <w:t xml:space="preserve">stratégiai </w:t>
      </w:r>
      <w:r>
        <w:t xml:space="preserve">terv meghatározza a belső ellenőrzésre vonatkozó </w:t>
      </w:r>
      <w:r w:rsidR="0073382C">
        <w:t>hosszú távú</w:t>
      </w:r>
      <w:r>
        <w:t xml:space="preserve"> </w:t>
      </w:r>
      <w:r w:rsidR="00C20BAD">
        <w:t xml:space="preserve">célokat </w:t>
      </w:r>
      <w:r w:rsidR="00901151">
        <w:t xml:space="preserve">és </w:t>
      </w:r>
      <w:r>
        <w:t>fejlesztéseket</w:t>
      </w:r>
      <w:r w:rsidR="00901151">
        <w:t>,</w:t>
      </w:r>
      <w:r w:rsidR="00C20BAD">
        <w:t xml:space="preserve"> az önkormányzat ciklus programjában elfogadott irányelvek é</w:t>
      </w:r>
      <w:r w:rsidR="0073382C">
        <w:t>s</w:t>
      </w:r>
      <w:r w:rsidR="00C20BAD">
        <w:t xml:space="preserve"> célok</w:t>
      </w:r>
      <w:r w:rsidR="00901151">
        <w:t xml:space="preserve"> figyelembevételével.</w:t>
      </w:r>
    </w:p>
    <w:p w:rsidR="00FC4ACF" w:rsidRPr="00B304AF" w:rsidRDefault="00FC4ACF" w:rsidP="00A751C5">
      <w:pPr>
        <w:jc w:val="both"/>
      </w:pPr>
      <w:r>
        <w:t xml:space="preserve">A belső ellenőrzés </w:t>
      </w:r>
      <w:r w:rsidR="0073382C">
        <w:t xml:space="preserve">általános </w:t>
      </w:r>
      <w:r w:rsidRPr="00150C72">
        <w:t>stratégiai célja</w:t>
      </w:r>
      <w:r>
        <w:t>, hogy előremutató javaslataival, tanácsadási tevékenységével járuljon hozzá az önkormányzat terveinek, célkitűzéseinek eléréséhez. A belső ellenőrzés a célok megvalósítását a független és objektív megállapításaival és javaslataival segíti.</w:t>
      </w:r>
      <w:r>
        <w:rPr>
          <w:b/>
          <w:sz w:val="28"/>
          <w:szCs w:val="28"/>
        </w:rPr>
        <w:t xml:space="preserve">     </w:t>
      </w:r>
      <w:r w:rsidRPr="00B304AF">
        <w:t xml:space="preserve">  </w:t>
      </w:r>
    </w:p>
    <w:p w:rsidR="00D76F0C" w:rsidRPr="00C626B2" w:rsidRDefault="00FC4ACF" w:rsidP="00C626B2">
      <w:pPr>
        <w:jc w:val="both"/>
      </w:pPr>
      <w:r>
        <w:t>A</w:t>
      </w:r>
      <w:r w:rsidR="00A751C5">
        <w:t>z önkormányzat gazdasági ciklus</w:t>
      </w:r>
      <w:r>
        <w:t>program</w:t>
      </w:r>
      <w:r w:rsidR="00A751C5">
        <w:t>ja</w:t>
      </w:r>
      <w:r>
        <w:t xml:space="preserve"> </w:t>
      </w:r>
      <w:r w:rsidR="00A751C5">
        <w:t xml:space="preserve">fogja </w:t>
      </w:r>
      <w:r>
        <w:t>meghatároz</w:t>
      </w:r>
      <w:r w:rsidR="00A751C5">
        <w:t>ni</w:t>
      </w:r>
      <w:r>
        <w:t xml:space="preserve"> azo</w:t>
      </w:r>
      <w:r w:rsidR="00A751C5">
        <w:t>kat a</w:t>
      </w:r>
      <w:r>
        <w:t xml:space="preserve"> fejlesztési irányokat, stratégiai célokat, melyek hosszabb távon megszabják az önkormányzati döntések irányát. </w:t>
      </w:r>
    </w:p>
    <w:p w:rsidR="00FC4ACF" w:rsidRDefault="00A142DC" w:rsidP="00FC4ACF">
      <w:pPr>
        <w:jc w:val="both"/>
      </w:pPr>
      <w:r>
        <w:t>Az belső ellenőrzés</w:t>
      </w:r>
      <w:r w:rsidR="00A751C5">
        <w:t>,</w:t>
      </w:r>
      <w:r>
        <w:t xml:space="preserve"> </w:t>
      </w:r>
      <w:r w:rsidR="00A751C5">
        <w:t>a program</w:t>
      </w:r>
      <w:r>
        <w:t xml:space="preserve"> végrehajtás</w:t>
      </w:r>
      <w:r w:rsidR="00AE119A">
        <w:t>ának feladataiból kiindulva</w:t>
      </w:r>
      <w:r w:rsidR="00D14110">
        <w:t xml:space="preserve"> keresi a</w:t>
      </w:r>
      <w:r>
        <w:t xml:space="preserve"> kapcsolódási pontokat</w:t>
      </w:r>
      <w:r w:rsidR="006060D8">
        <w:t xml:space="preserve"> első sorban a gazdálkodási folyamatok</w:t>
      </w:r>
      <w:r w:rsidR="0089614E">
        <w:t>kal</w:t>
      </w:r>
      <w:r w:rsidR="00D14110">
        <w:t xml:space="preserve"> </w:t>
      </w:r>
      <w:r>
        <w:t>a</w:t>
      </w:r>
      <w:r w:rsidR="00D14110">
        <w:t xml:space="preserve">nnak érdekében, hogy a </w:t>
      </w:r>
      <w:r w:rsidR="0089614E">
        <w:t xml:space="preserve">szabályszerűség, a </w:t>
      </w:r>
      <w:r w:rsidR="00D14110">
        <w:t xml:space="preserve">költséghatékonyság elve és a bevételnövelő funkció megfelelően érvényesüljön.  </w:t>
      </w:r>
      <w:r>
        <w:t xml:space="preserve">    </w:t>
      </w:r>
    </w:p>
    <w:p w:rsidR="00FC4ACF" w:rsidRDefault="00FC4ACF" w:rsidP="00FC4ACF">
      <w:pPr>
        <w:jc w:val="both"/>
      </w:pPr>
      <w:r>
        <w:t xml:space="preserve">A belső ellenőrzés </w:t>
      </w:r>
      <w:r w:rsidR="006060D8">
        <w:t>stratégiai</w:t>
      </w:r>
      <w:r>
        <w:t xml:space="preserve"> tervében, a </w:t>
      </w:r>
      <w:r w:rsidR="006060D8">
        <w:t>ciklus</w:t>
      </w:r>
      <w:r>
        <w:t xml:space="preserve"> programhoz kapcsolt </w:t>
      </w:r>
      <w:r w:rsidRPr="00036FC3">
        <w:rPr>
          <w:u w:val="single"/>
        </w:rPr>
        <w:t>stratégiai célkitűzések</w:t>
      </w:r>
      <w:r w:rsidRPr="005156C9">
        <w:t xml:space="preserve"> az alábbiak szerint</w:t>
      </w:r>
      <w:r w:rsidRPr="00B304AF">
        <w:t xml:space="preserve"> kerül</w:t>
      </w:r>
      <w:r>
        <w:t>nek</w:t>
      </w:r>
      <w:r w:rsidRPr="00B304AF">
        <w:t xml:space="preserve"> meghatározásra</w:t>
      </w:r>
      <w:r>
        <w:t>:</w:t>
      </w:r>
      <w:r w:rsidRPr="00B304AF">
        <w:t xml:space="preserve"> </w:t>
      </w:r>
    </w:p>
    <w:p w:rsidR="00FC4ACF" w:rsidRPr="00770354" w:rsidRDefault="0089614E" w:rsidP="00FC4ACF">
      <w:pPr>
        <w:jc w:val="both"/>
      </w:pPr>
      <w:r>
        <w:t>1</w:t>
      </w:r>
      <w:r w:rsidR="00FC4ACF">
        <w:t xml:space="preserve">/ Az önkormányzat hosszú távú elképzeléseihez igazodva, a belső ellenőrzés értékeli a célokhoz kapcsolódó folyamatokban rejlő kockázatokat, és meghatározza azokat a feladatokat, melyek a célok megvalósítását segítik.    </w:t>
      </w:r>
      <w:r w:rsidR="00FC4ACF" w:rsidRPr="00B304AF">
        <w:t xml:space="preserve"> </w:t>
      </w:r>
      <w:r w:rsidR="00FC4ACF" w:rsidRPr="005656D3">
        <w:t xml:space="preserve"> </w:t>
      </w:r>
      <w:r w:rsidR="00FC4ACF" w:rsidRPr="001B2682">
        <w:t xml:space="preserve"> </w:t>
      </w:r>
    </w:p>
    <w:p w:rsidR="0089614E" w:rsidRDefault="0089614E" w:rsidP="0089614E">
      <w:pPr>
        <w:jc w:val="both"/>
      </w:pPr>
      <w:r>
        <w:t>2/ A</w:t>
      </w:r>
      <w:r w:rsidRPr="00B304AF">
        <w:t xml:space="preserve"> belső ellenőr</w:t>
      </w:r>
      <w:r>
        <w:t>zés tanácsadói tevékenységével segíti a döntéshozókat céljaik elérésében.</w:t>
      </w:r>
      <w:r w:rsidRPr="00B304AF">
        <w:t xml:space="preserve"> </w:t>
      </w:r>
    </w:p>
    <w:p w:rsidR="00FC4ACF" w:rsidRPr="00206C77" w:rsidRDefault="00FC4ACF" w:rsidP="00FC4ACF">
      <w:pPr>
        <w:jc w:val="both"/>
      </w:pPr>
    </w:p>
    <w:p w:rsidR="00FC4ACF" w:rsidRPr="007C3876" w:rsidRDefault="005B7167" w:rsidP="00FC4ACF">
      <w:pPr>
        <w:jc w:val="both"/>
        <w:rPr>
          <w:b/>
        </w:rPr>
      </w:pPr>
      <w:r>
        <w:rPr>
          <w:b/>
        </w:rPr>
        <w:t>II</w:t>
      </w:r>
      <w:r w:rsidR="00FC4ACF">
        <w:rPr>
          <w:b/>
        </w:rPr>
        <w:t>/ A belső kontroll</w:t>
      </w:r>
      <w:r w:rsidR="00FC4ACF" w:rsidRPr="007C3876">
        <w:rPr>
          <w:b/>
        </w:rPr>
        <w:t>rendszer értékelése</w:t>
      </w:r>
    </w:p>
    <w:p w:rsidR="00FC4ACF" w:rsidRDefault="00FC4ACF" w:rsidP="00FC4ACF">
      <w:pPr>
        <w:jc w:val="both"/>
      </w:pPr>
    </w:p>
    <w:p w:rsidR="005F52DF" w:rsidRDefault="00FC4ACF" w:rsidP="00FC4ACF">
      <w:pPr>
        <w:jc w:val="both"/>
      </w:pPr>
      <w:r>
        <w:t>Az önkormányzat</w:t>
      </w:r>
      <w:r w:rsidR="006752CF">
        <w:t>nál a</w:t>
      </w:r>
      <w:r>
        <w:t xml:space="preserve"> belső kontrollrendszer</w:t>
      </w:r>
      <w:r w:rsidR="00FD4A19">
        <w:t xml:space="preserve"> működés</w:t>
      </w:r>
      <w:r w:rsidR="006752CF">
        <w:t>ének alapelvei</w:t>
      </w:r>
      <w:r w:rsidR="00FD4A19">
        <w:t xml:space="preserve"> a</w:t>
      </w:r>
      <w:r w:rsidR="006752CF">
        <w:t xml:space="preserve"> </w:t>
      </w:r>
      <w:proofErr w:type="spellStart"/>
      <w:r w:rsidR="006752CF">
        <w:t>Bkr</w:t>
      </w:r>
      <w:proofErr w:type="spellEnd"/>
      <w:r w:rsidR="006752CF">
        <w:t>. alapján kerültek meghatározásra.</w:t>
      </w:r>
      <w:r w:rsidR="00FD4A19">
        <w:t xml:space="preserve">  </w:t>
      </w:r>
      <w:r w:rsidR="006752CF">
        <w:t>A kontrollrendszer</w:t>
      </w:r>
      <w:r w:rsidR="00FD4A19">
        <w:t xml:space="preserve"> </w:t>
      </w:r>
      <w:r w:rsidR="003C19B4">
        <w:t>4 pillérre épül:</w:t>
      </w:r>
      <w:r w:rsidR="00195793">
        <w:t xml:space="preserve"> </w:t>
      </w:r>
      <w:r w:rsidR="00FD4A19">
        <w:t>kontrollkörnyezet, kontrolltevékenységek, kockázatkezelési rendszer, információ és kommunikációs rendszer</w:t>
      </w:r>
      <w:r w:rsidR="003065ED">
        <w:t>,</w:t>
      </w:r>
      <w:r w:rsidR="00FD4A19">
        <w:t xml:space="preserve"> monitoring rendszer.</w:t>
      </w:r>
      <w:r>
        <w:t xml:space="preserve"> </w:t>
      </w:r>
    </w:p>
    <w:p w:rsidR="004D2591" w:rsidRDefault="00FD4A19" w:rsidP="00FC4ACF">
      <w:pPr>
        <w:jc w:val="both"/>
      </w:pPr>
      <w:r>
        <w:t>A</w:t>
      </w:r>
      <w:r w:rsidR="000D1925">
        <w:t>z önkormányzati hivatal vezetője</w:t>
      </w:r>
      <w:r w:rsidR="00FC4ACF">
        <w:t xml:space="preserve"> az államháztartási belső kontroll standardokra vonatkozó irányelvek figyelembevételével gondoskodik a rendszer működtetéséről és fejlesztéséről.</w:t>
      </w:r>
    </w:p>
    <w:p w:rsidR="00FC4ACF" w:rsidRDefault="00FC4ACF" w:rsidP="00FC4ACF">
      <w:pPr>
        <w:jc w:val="both"/>
      </w:pPr>
      <w:r>
        <w:t>A kontrollkörnyezet keretein belül kialakításra került a szervezeti struktúra, valamint meghatározásra kerültek a felelősségi, hatásköri viszonyok</w:t>
      </w:r>
      <w:r w:rsidR="00AD1332">
        <w:t xml:space="preserve">, </w:t>
      </w:r>
      <w:r>
        <w:t>feladatok</w:t>
      </w:r>
      <w:r w:rsidR="00553A06">
        <w:t xml:space="preserve">, </w:t>
      </w:r>
      <w:r w:rsidR="00AD1332">
        <w:t>és</w:t>
      </w:r>
      <w:r>
        <w:t xml:space="preserve"> az etikai elvárások. </w:t>
      </w:r>
    </w:p>
    <w:p w:rsidR="00FC4ACF" w:rsidRDefault="00FC4ACF" w:rsidP="00FC4ACF">
      <w:pPr>
        <w:jc w:val="both"/>
      </w:pPr>
      <w:r>
        <w:t>Az önkormányzat szabályszerű működését a jogszabályokon túlmenően, a helyi szabályzatok, belső utasítások biztosítják.</w:t>
      </w:r>
      <w:r w:rsidR="00554AD3">
        <w:t xml:space="preserve"> A szabályzatok közzétételének módját meghatározták, </w:t>
      </w:r>
      <w:r w:rsidR="00A2393E">
        <w:t>az alkalmazottak a szabályzatokat a</w:t>
      </w:r>
      <w:r w:rsidR="00554AD3">
        <w:t xml:space="preserve"> belső elektronikus felületen </w:t>
      </w:r>
      <w:r w:rsidR="00A2393E">
        <w:t>érik el</w:t>
      </w:r>
      <w:r w:rsidR="00554AD3">
        <w:t>.</w:t>
      </w:r>
    </w:p>
    <w:p w:rsidR="00FC4ACF" w:rsidRDefault="00FC4ACF" w:rsidP="00FC4ACF">
      <w:pPr>
        <w:jc w:val="both"/>
      </w:pPr>
      <w:r>
        <w:t>A gazdálkodási folyamatok nyomon követés</w:t>
      </w:r>
      <w:r w:rsidR="00AC3EA5">
        <w:t>ét</w:t>
      </w:r>
      <w:r>
        <w:t xml:space="preserve"> és a felelősségi szintek meghatározás</w:t>
      </w:r>
      <w:r w:rsidR="00AC3EA5">
        <w:t>át</w:t>
      </w:r>
      <w:r>
        <w:t xml:space="preserve"> </w:t>
      </w:r>
      <w:r w:rsidR="00566E31">
        <w:t>az e</w:t>
      </w:r>
      <w:r>
        <w:t>llenőrzési nyomvonala</w:t>
      </w:r>
      <w:r w:rsidR="00566E31">
        <w:t>k</w:t>
      </w:r>
      <w:r w:rsidR="00A2393E">
        <w:t xml:space="preserve"> biztosít</w:t>
      </w:r>
      <w:r w:rsidR="00AC3EA5">
        <w:t>ják</w:t>
      </w:r>
      <w:r>
        <w:t>.</w:t>
      </w:r>
    </w:p>
    <w:p w:rsidR="007E50EF" w:rsidRDefault="00FC4ACF" w:rsidP="00FC4ACF">
      <w:pPr>
        <w:jc w:val="both"/>
      </w:pPr>
      <w:r>
        <w:t>A kontrollkörnyezet kialakításánál a</w:t>
      </w:r>
      <w:r w:rsidR="000D1925">
        <w:t>z önkormányzati hivatal vezetője</w:t>
      </w:r>
      <w:r>
        <w:t xml:space="preserve"> szabályozta a</w:t>
      </w:r>
      <w:r w:rsidR="00554AD3">
        <w:t>z integritást sértő események</w:t>
      </w:r>
      <w:r>
        <w:t xml:space="preserve"> kezelésének rendjét.</w:t>
      </w:r>
      <w:r w:rsidR="007E50EF">
        <w:t xml:space="preserve"> </w:t>
      </w:r>
      <w:r w:rsidR="00AE3208">
        <w:t>Az integritást sértő események felelősének feladatkörébe tartozik a beazonosított szabálytalanságokhoz kapcsolódó eljárások lefolytatása.</w:t>
      </w:r>
    </w:p>
    <w:p w:rsidR="00FC4ACF" w:rsidRDefault="00FC4ACF" w:rsidP="00FC4ACF">
      <w:pPr>
        <w:jc w:val="both"/>
      </w:pPr>
      <w:r>
        <w:t>A működést befolyásoló kockázatok kezelése érdekében kockázatkezelési rendszer került kialakításra, mely előírásokat tartalmaz a kockázatelemzés módszereire vonatkozóan.</w:t>
      </w:r>
      <w:r w:rsidR="00037B07">
        <w:t xml:space="preserve"> A</w:t>
      </w:r>
      <w:r w:rsidR="00152D6F">
        <w:t>z integrált</w:t>
      </w:r>
      <w:r w:rsidR="00037B07">
        <w:t xml:space="preserve"> kockázatkezelés kiterjed a</w:t>
      </w:r>
      <w:r w:rsidR="00152D6F">
        <w:t xml:space="preserve"> tevékenység egészére, ezen belül kiemelt jelentőségűek a</w:t>
      </w:r>
      <w:r w:rsidR="00037B07">
        <w:t xml:space="preserve"> korrupciós kockázatok</w:t>
      </w:r>
      <w:r w:rsidR="00152D6F">
        <w:t xml:space="preserve">at magukban foglaló folyamatok kezelése. </w:t>
      </w:r>
      <w:r w:rsidR="00A343EF">
        <w:t>A kockázatok felülvizsgálatát a kockázatkezelő csoport évente elvégzi, szükség esetén intézkedési terve</w:t>
      </w:r>
      <w:r w:rsidR="00340BB7">
        <w:t>t</w:t>
      </w:r>
      <w:r w:rsidR="00A343EF">
        <w:t xml:space="preserve"> készít a kockázatok kezelésére. </w:t>
      </w:r>
    </w:p>
    <w:p w:rsidR="00FC4ACF" w:rsidRDefault="00FC4ACF" w:rsidP="00FC4ACF">
      <w:pPr>
        <w:jc w:val="both"/>
      </w:pPr>
      <w:r>
        <w:t>A kontrolltevékenység kiterjed a belső szabályzatokban szabályozott engedélyezési és jóváhagyási eljárásokra, az információkhoz való hozzáférésre és a beszámolási eljárásokra.</w:t>
      </w:r>
      <w:r w:rsidR="00B03A7B">
        <w:t xml:space="preserve"> A </w:t>
      </w:r>
      <w:r w:rsidR="00B03A7B">
        <w:lastRenderedPageBreak/>
        <w:t xml:space="preserve">kontrolltevékenységhez kapcsolódó feladatok beépülnek az alkalmazottak munkaköri leírásaiba. </w:t>
      </w:r>
    </w:p>
    <w:p w:rsidR="00FC4ACF" w:rsidRDefault="00FC4ACF" w:rsidP="00FC4ACF">
      <w:pPr>
        <w:jc w:val="both"/>
      </w:pPr>
      <w:r>
        <w:t xml:space="preserve">Az információs és kommunikációs rendszer kialakítása biztosítja, hogy a megfelelő információk a megfelelő időben eljussanak az illetékes szervezeti egységhez, illetve személyhez. A monitoring rendszer lehetővé teszi az önkormányzati célok megvalósításának nyomon követését, mely két pillére épül: egyrészt az operatív tevékenységek keretében megvalósuló folyamatos vagy eseti nyomon követésre, másrészt az operatív tevékenységtől függetlenül működő belső ellenőrzésre.    </w:t>
      </w:r>
    </w:p>
    <w:p w:rsidR="00FC4ACF" w:rsidRDefault="00FC4ACF" w:rsidP="00FC4ACF">
      <w:pPr>
        <w:jc w:val="both"/>
      </w:pPr>
      <w:r>
        <w:t xml:space="preserve">A kialakított belső kontrollrendszer hatékonyságának értékelése a vezetőkkel folytatott megbeszélések, az elkészített jelentések megállapításaiban, az összefoglaló beszámolók útján valósul meg. </w:t>
      </w:r>
    </w:p>
    <w:p w:rsidR="00FC4ACF" w:rsidRDefault="00FC4ACF" w:rsidP="00FC4ACF">
      <w:pPr>
        <w:jc w:val="both"/>
      </w:pPr>
      <w:r>
        <w:t xml:space="preserve">A belső ellenőrzés, a jogszabályoknak és belső szabályzatoknak való megfelelést, valamint a gazdaságosságot, hatékonyságot és eredményességet vizsgálva megállapításokat és ajánlásokat fogalmaz meg a jegyző és a polgármester részére. </w:t>
      </w:r>
    </w:p>
    <w:p w:rsidR="00FC4ACF" w:rsidRDefault="00FC4ACF" w:rsidP="00FC4ACF">
      <w:pPr>
        <w:jc w:val="both"/>
      </w:pPr>
      <w:r>
        <w:t>A belső kontrollrendszer működésé</w:t>
      </w:r>
      <w:r w:rsidR="000A006C">
        <w:t>nek értékeléséhez kapcsolatos feladatok beépülnek</w:t>
      </w:r>
      <w:r>
        <w:t xml:space="preserve"> </w:t>
      </w:r>
      <w:r w:rsidR="000A006C">
        <w:t xml:space="preserve">az éves ellenőrzési tervbe. A feladatok végrehajtása </w:t>
      </w:r>
      <w:r>
        <w:t xml:space="preserve">önálló témakörönként, valamint az egyéb folyamatok, tevékenységek ellenőrzése kapcsán </w:t>
      </w:r>
      <w:r w:rsidR="000A006C">
        <w:t>nyilvánul meg</w:t>
      </w:r>
      <w:r>
        <w:t xml:space="preserve">. </w:t>
      </w:r>
    </w:p>
    <w:p w:rsidR="00FC4ACF" w:rsidRDefault="00FC4ACF" w:rsidP="00FC4ACF">
      <w:pPr>
        <w:jc w:val="both"/>
      </w:pPr>
      <w:r>
        <w:t>A belső kontrollrendszer értékelése a belső ellenőrzési tevékenység fókuszában áll, mivel a rendszer hatékony működésének jelentős szerepe van az önkormányzati célok elérésében</w:t>
      </w:r>
      <w:r w:rsidR="000A006C">
        <w:t>, a jogszabályokon alapuló, szabályszerű működésben</w:t>
      </w:r>
      <w:r>
        <w:t>.</w:t>
      </w:r>
    </w:p>
    <w:p w:rsidR="00FC4ACF" w:rsidRDefault="00FC4ACF" w:rsidP="00FC4ACF">
      <w:pPr>
        <w:jc w:val="both"/>
      </w:pPr>
      <w:r w:rsidRPr="009A4EF9">
        <w:t xml:space="preserve">A belső ellenőrzés </w:t>
      </w:r>
      <w:r w:rsidRPr="009A4EF9">
        <w:rPr>
          <w:u w:val="single"/>
        </w:rPr>
        <w:t>stratégiai célja a belső kontroll</w:t>
      </w:r>
      <w:r>
        <w:t xml:space="preserve"> vonatkozásában: </w:t>
      </w:r>
    </w:p>
    <w:p w:rsidR="00FC4ACF" w:rsidRDefault="00FC4ACF" w:rsidP="00FC4ACF">
      <w:pPr>
        <w:jc w:val="both"/>
      </w:pPr>
      <w:r>
        <w:t>- a rendszer folyamatos nyomon követése</w:t>
      </w:r>
      <w:r w:rsidR="009849BA">
        <w:t xml:space="preserve">, kiemelt figyelmet fordítva a kockázatok beazonosítására és a kontrolltevékenységek működésére, </w:t>
      </w:r>
    </w:p>
    <w:p w:rsidR="00FC4ACF" w:rsidRDefault="00FC4ACF" w:rsidP="00FC4ACF">
      <w:pPr>
        <w:jc w:val="both"/>
      </w:pPr>
      <w:r>
        <w:t xml:space="preserve">- a rendszerhibák mielőbbi felderítése, </w:t>
      </w:r>
    </w:p>
    <w:p w:rsidR="005300B5" w:rsidRDefault="00FC4ACF" w:rsidP="00FC4ACF">
      <w:pPr>
        <w:jc w:val="both"/>
      </w:pPr>
      <w:r>
        <w:t>- javaslat</w:t>
      </w:r>
      <w:r w:rsidR="00FB104C">
        <w:t>ok</w:t>
      </w:r>
      <w:r>
        <w:t xml:space="preserve"> </w:t>
      </w:r>
      <w:r w:rsidR="00FB104C">
        <w:t xml:space="preserve">megfogalmazása </w:t>
      </w:r>
      <w:r>
        <w:t xml:space="preserve">a vezetők részére, a megfelelő intézkedések megtétele érdekében.  </w:t>
      </w:r>
    </w:p>
    <w:p w:rsidR="000D1925" w:rsidRPr="00B304AF" w:rsidRDefault="000D1925" w:rsidP="00FC4ACF">
      <w:pPr>
        <w:jc w:val="both"/>
      </w:pPr>
    </w:p>
    <w:p w:rsidR="00FC4ACF" w:rsidRPr="007C3876" w:rsidRDefault="005B7167" w:rsidP="00FC4ACF">
      <w:pPr>
        <w:jc w:val="both"/>
        <w:rPr>
          <w:b/>
        </w:rPr>
      </w:pPr>
      <w:r>
        <w:rPr>
          <w:b/>
        </w:rPr>
        <w:t>III</w:t>
      </w:r>
      <w:r w:rsidR="00FC4ACF" w:rsidRPr="007C3876">
        <w:rPr>
          <w:b/>
        </w:rPr>
        <w:t xml:space="preserve">/ Kockázati tényezők </w:t>
      </w:r>
    </w:p>
    <w:p w:rsidR="00FC4ACF" w:rsidRDefault="00FC4ACF" w:rsidP="00FC4ACF">
      <w:pPr>
        <w:jc w:val="both"/>
      </w:pPr>
    </w:p>
    <w:p w:rsidR="00A6729F" w:rsidRDefault="00A6729F" w:rsidP="00FC4ACF">
      <w:pPr>
        <w:jc w:val="both"/>
      </w:pPr>
      <w:r>
        <w:t>Az önkormányzati gazdálkodás</w:t>
      </w:r>
      <w:r w:rsidR="002F3C0D">
        <w:t>ban rejlő</w:t>
      </w:r>
      <w:r w:rsidR="0053434C">
        <w:t xml:space="preserve"> kockázatok kialakulásá</w:t>
      </w:r>
      <w:r w:rsidR="002F3C0D">
        <w:t>ra</w:t>
      </w:r>
      <w:r w:rsidR="0053434C">
        <w:t xml:space="preserve"> részben külső tényezők, részben pedig a szervezeten belül generálódó tényezők </w:t>
      </w:r>
      <w:r w:rsidR="002F3C0D">
        <w:t>gyakorolnak hatást</w:t>
      </w:r>
      <w:r w:rsidR="0053434C">
        <w:t xml:space="preserve">.      </w:t>
      </w:r>
    </w:p>
    <w:p w:rsidR="00FC4ACF" w:rsidRDefault="00FC4ACF" w:rsidP="00FC4ACF">
      <w:pPr>
        <w:jc w:val="both"/>
      </w:pPr>
      <w:r>
        <w:t>A</w:t>
      </w:r>
      <w:r w:rsidR="0053434C">
        <w:t xml:space="preserve"> kockázatok fennállása</w:t>
      </w:r>
      <w:r>
        <w:t xml:space="preserve"> rövid vagy hosszú táv</w:t>
      </w:r>
      <w:r w:rsidR="0053434C">
        <w:t>on</w:t>
      </w:r>
      <w:r>
        <w:t xml:space="preserve"> </w:t>
      </w:r>
      <w:r w:rsidR="002F3C0D">
        <w:t>befolyásolja</w:t>
      </w:r>
      <w:r>
        <w:t xml:space="preserve"> a szervezet eredményes, gazdaságos működését</w:t>
      </w:r>
      <w:r w:rsidR="0053434C">
        <w:t>, ezért kezelésükről folyamatosan gondoskodni kell</w:t>
      </w:r>
      <w:r>
        <w:t>.</w:t>
      </w:r>
    </w:p>
    <w:p w:rsidR="00FC4ACF" w:rsidRDefault="00FC4ACF" w:rsidP="00FC4ACF">
      <w:pPr>
        <w:jc w:val="both"/>
        <w:rPr>
          <w:u w:val="single"/>
        </w:rPr>
      </w:pPr>
      <w:r w:rsidRPr="003A635E">
        <w:rPr>
          <w:u w:val="single"/>
        </w:rPr>
        <w:t>Külső kockázatok:</w:t>
      </w:r>
    </w:p>
    <w:p w:rsidR="00FC4ACF" w:rsidRDefault="00FC4ACF" w:rsidP="001021A2">
      <w:pPr>
        <w:numPr>
          <w:ilvl w:val="0"/>
          <w:numId w:val="1"/>
        </w:numPr>
        <w:jc w:val="both"/>
      </w:pPr>
      <w:r>
        <w:t>jogszabályok változása,</w:t>
      </w:r>
    </w:p>
    <w:p w:rsidR="00FC4ACF" w:rsidRDefault="00FC4ACF" w:rsidP="00FC4ACF">
      <w:pPr>
        <w:numPr>
          <w:ilvl w:val="0"/>
          <w:numId w:val="1"/>
        </w:numPr>
        <w:jc w:val="both"/>
      </w:pPr>
      <w:r>
        <w:t>földrajzi elhelyezkedés,</w:t>
      </w:r>
    </w:p>
    <w:p w:rsidR="00FC4ACF" w:rsidRDefault="00FC4ACF" w:rsidP="00FC4ACF">
      <w:pPr>
        <w:numPr>
          <w:ilvl w:val="0"/>
          <w:numId w:val="1"/>
        </w:numPr>
        <w:jc w:val="both"/>
      </w:pPr>
      <w:r>
        <w:t>pénzügyi források központi átrendezése, illetve elvonása,</w:t>
      </w:r>
    </w:p>
    <w:p w:rsidR="00FC4ACF" w:rsidRDefault="00FC4ACF" w:rsidP="00FC4ACF">
      <w:pPr>
        <w:numPr>
          <w:ilvl w:val="0"/>
          <w:numId w:val="1"/>
        </w:numPr>
        <w:jc w:val="both"/>
      </w:pPr>
      <w:r>
        <w:t>kötelező önkormányzati feladatok átrendeződése,</w:t>
      </w:r>
    </w:p>
    <w:p w:rsidR="00FC4ACF" w:rsidRDefault="00FC4ACF" w:rsidP="005300B5">
      <w:pPr>
        <w:numPr>
          <w:ilvl w:val="0"/>
          <w:numId w:val="1"/>
        </w:numPr>
        <w:jc w:val="both"/>
      </w:pPr>
      <w:r w:rsidRPr="00B304AF">
        <w:t>EU-s</w:t>
      </w:r>
      <w:r>
        <w:t>, illetve egyéb</w:t>
      </w:r>
      <w:r w:rsidRPr="00B304AF">
        <w:t xml:space="preserve"> tá</w:t>
      </w:r>
      <w:r>
        <w:t>mogatási források megsz</w:t>
      </w:r>
      <w:r w:rsidR="005768B1">
        <w:t>ű</w:t>
      </w:r>
      <w:r>
        <w:t>n</w:t>
      </w:r>
      <w:r w:rsidR="005768B1">
        <w:t>ése.</w:t>
      </w:r>
    </w:p>
    <w:p w:rsidR="00FC4ACF" w:rsidRDefault="00FC4ACF" w:rsidP="00FC4ACF">
      <w:pPr>
        <w:jc w:val="both"/>
        <w:rPr>
          <w:u w:val="single"/>
        </w:rPr>
      </w:pPr>
      <w:r w:rsidRPr="003A635E">
        <w:rPr>
          <w:u w:val="single"/>
        </w:rPr>
        <w:t>Belső kockázatok:</w:t>
      </w:r>
    </w:p>
    <w:p w:rsidR="00FC4ACF" w:rsidRDefault="00FC4ACF" w:rsidP="00FC4ACF">
      <w:pPr>
        <w:numPr>
          <w:ilvl w:val="0"/>
          <w:numId w:val="1"/>
        </w:numPr>
        <w:jc w:val="both"/>
      </w:pPr>
      <w:r>
        <w:t>hiányos, vagy a jogszabályi előírásokkal ellentétes helyi szabályozás,</w:t>
      </w:r>
    </w:p>
    <w:p w:rsidR="00FC4ACF" w:rsidRDefault="00FC4ACF" w:rsidP="00FC4ACF">
      <w:pPr>
        <w:numPr>
          <w:ilvl w:val="0"/>
          <w:numId w:val="1"/>
        </w:numPr>
        <w:jc w:val="both"/>
      </w:pPr>
      <w:r>
        <w:t>nem megfelelő információáramlás</w:t>
      </w:r>
      <w:r w:rsidR="005768B1">
        <w:t xml:space="preserve"> a szervezeti egységek között</w:t>
      </w:r>
      <w:r>
        <w:t>,</w:t>
      </w:r>
      <w:r w:rsidR="005768B1">
        <w:t xml:space="preserve"> </w:t>
      </w:r>
      <w:r w:rsidR="00453936">
        <w:t>illetve a külső szervezetekkel,</w:t>
      </w:r>
    </w:p>
    <w:p w:rsidR="00FC4ACF" w:rsidRDefault="00FC4ACF" w:rsidP="00FC4ACF">
      <w:pPr>
        <w:numPr>
          <w:ilvl w:val="0"/>
          <w:numId w:val="1"/>
        </w:numPr>
        <w:jc w:val="both"/>
      </w:pPr>
      <w:r>
        <w:t>bevételek túltervezése, esetleg fiktív bevételek beállítása,</w:t>
      </w:r>
    </w:p>
    <w:p w:rsidR="00FC4ACF" w:rsidRDefault="00FC4ACF" w:rsidP="00FC4ACF">
      <w:pPr>
        <w:numPr>
          <w:ilvl w:val="0"/>
          <w:numId w:val="1"/>
        </w:numPr>
        <w:jc w:val="both"/>
      </w:pPr>
      <w:r>
        <w:t>adók és egyéb bevételek nem megfelelő beszedése,</w:t>
      </w:r>
    </w:p>
    <w:p w:rsidR="00FC4ACF" w:rsidRDefault="00FC4ACF" w:rsidP="00FC4ACF">
      <w:pPr>
        <w:numPr>
          <w:ilvl w:val="0"/>
          <w:numId w:val="1"/>
        </w:numPr>
        <w:jc w:val="both"/>
      </w:pPr>
      <w:r>
        <w:t>szállítói tartozások felhalmozódása,</w:t>
      </w:r>
    </w:p>
    <w:p w:rsidR="00FC4ACF" w:rsidRDefault="00B810AD" w:rsidP="00FC4ACF">
      <w:pPr>
        <w:numPr>
          <w:ilvl w:val="0"/>
          <w:numId w:val="1"/>
        </w:numPr>
        <w:jc w:val="both"/>
      </w:pPr>
      <w:r>
        <w:t xml:space="preserve">kiszervezett </w:t>
      </w:r>
      <w:r w:rsidR="00FC4ACF">
        <w:t xml:space="preserve">vagyon </w:t>
      </w:r>
      <w:r>
        <w:t>feletti kontrollok hiánya</w:t>
      </w:r>
      <w:r w:rsidR="00FC4ACF">
        <w:t>,</w:t>
      </w:r>
    </w:p>
    <w:p w:rsidR="00FC4ACF" w:rsidRDefault="00FC4ACF" w:rsidP="00FC4ACF">
      <w:pPr>
        <w:numPr>
          <w:ilvl w:val="0"/>
          <w:numId w:val="1"/>
        </w:numPr>
        <w:jc w:val="both"/>
      </w:pPr>
      <w:r>
        <w:t>vagyon piaci áron aluli, kényszerértékesítése,</w:t>
      </w:r>
    </w:p>
    <w:p w:rsidR="00FC4ACF" w:rsidRPr="00B304AF" w:rsidRDefault="001021A2" w:rsidP="00FC4ACF">
      <w:pPr>
        <w:numPr>
          <w:ilvl w:val="0"/>
          <w:numId w:val="1"/>
        </w:numPr>
        <w:jc w:val="both"/>
      </w:pPr>
      <w:r>
        <w:t>kontrolltevékenységek hiányos</w:t>
      </w:r>
      <w:r w:rsidR="00FC4ACF">
        <w:t xml:space="preserve"> működése, </w:t>
      </w:r>
    </w:p>
    <w:p w:rsidR="00FC4ACF" w:rsidRPr="00B304AF" w:rsidRDefault="00FC4ACF" w:rsidP="00FC4ACF">
      <w:pPr>
        <w:numPr>
          <w:ilvl w:val="0"/>
          <w:numId w:val="1"/>
        </w:numPr>
        <w:jc w:val="both"/>
      </w:pPr>
      <w:r>
        <w:t xml:space="preserve">önkormányzati intézmények </w:t>
      </w:r>
      <w:r w:rsidR="001021A2">
        <w:t>finanszírozása, állami támogatáson felüli bepótlások mértéke,</w:t>
      </w:r>
    </w:p>
    <w:p w:rsidR="00FC4ACF" w:rsidRPr="00B304AF" w:rsidRDefault="00FC4ACF" w:rsidP="00FC4ACF">
      <w:pPr>
        <w:numPr>
          <w:ilvl w:val="0"/>
          <w:numId w:val="1"/>
        </w:numPr>
        <w:jc w:val="both"/>
      </w:pPr>
      <w:r>
        <w:lastRenderedPageBreak/>
        <w:t>gazdasági társaságok bepótlási igénye,</w:t>
      </w:r>
    </w:p>
    <w:p w:rsidR="00FC4ACF" w:rsidRDefault="00FC4ACF" w:rsidP="00FC4ACF">
      <w:pPr>
        <w:numPr>
          <w:ilvl w:val="0"/>
          <w:numId w:val="1"/>
        </w:numPr>
        <w:jc w:val="both"/>
      </w:pPr>
      <w:r w:rsidRPr="00B304AF">
        <w:t xml:space="preserve">városfejlesztési stratégiához kapcsolódó források </w:t>
      </w:r>
      <w:r w:rsidR="00B810AD">
        <w:t>hiánya,</w:t>
      </w:r>
    </w:p>
    <w:p w:rsidR="00B810AD" w:rsidRPr="00B304AF" w:rsidRDefault="00B810AD" w:rsidP="00FC4ACF">
      <w:pPr>
        <w:numPr>
          <w:ilvl w:val="0"/>
          <w:numId w:val="1"/>
        </w:numPr>
        <w:jc w:val="both"/>
      </w:pPr>
      <w:r>
        <w:t>humánerőforrás</w:t>
      </w:r>
      <w:r w:rsidR="00B17067">
        <w:t xml:space="preserve">sal való gazdálkodáshoz kapcsolódó stratégia hiánya, a szakmai kompetenciák nem megfelelő kihasználása.   </w:t>
      </w:r>
    </w:p>
    <w:p w:rsidR="00FC4ACF" w:rsidRDefault="00FC4ACF" w:rsidP="00FC4ACF">
      <w:pPr>
        <w:jc w:val="both"/>
      </w:pPr>
    </w:p>
    <w:p w:rsidR="00FC4ACF" w:rsidRDefault="00FC4ACF" w:rsidP="00FC4ACF">
      <w:pPr>
        <w:jc w:val="both"/>
      </w:pPr>
      <w:r>
        <w:t>Az önkormányzati gazdálkodást befolyásoló kockázati tényezők felmérés</w:t>
      </w:r>
      <w:r w:rsidR="00293C28">
        <w:t xml:space="preserve">e két szinten zajlik: a </w:t>
      </w:r>
      <w:r w:rsidR="00201060">
        <w:t xml:space="preserve">vezetők által működtetett kockázatkezelés keretein belül és </w:t>
      </w:r>
      <w:r>
        <w:t>a függetlenített belső ellenőrzés</w:t>
      </w:r>
      <w:r w:rsidR="00201060">
        <w:t xml:space="preserve"> során</w:t>
      </w:r>
      <w:r>
        <w:t>. A belső ellenőrzés hosszú távú célkitűzéseit alátámasztó kockázatelemzés meghatározza a stratégiai időszak ellenőrzési prioritásait.</w:t>
      </w:r>
      <w:r w:rsidRPr="00B304AF">
        <w:t xml:space="preserve"> </w:t>
      </w:r>
    </w:p>
    <w:p w:rsidR="00FC4ACF" w:rsidRDefault="00FC4ACF" w:rsidP="00FC4ACF">
      <w:pPr>
        <w:jc w:val="both"/>
      </w:pPr>
      <w:r>
        <w:t>A belső ellenőrzés</w:t>
      </w:r>
      <w:r w:rsidR="00432396">
        <w:t xml:space="preserve"> az alábbi</w:t>
      </w:r>
      <w:r>
        <w:t xml:space="preserve"> </w:t>
      </w:r>
      <w:r w:rsidRPr="009A4EF9">
        <w:rPr>
          <w:u w:val="single"/>
        </w:rPr>
        <w:t>stratégiai cél</w:t>
      </w:r>
      <w:r w:rsidR="00432396">
        <w:rPr>
          <w:u w:val="single"/>
        </w:rPr>
        <w:t>okat</w:t>
      </w:r>
      <w:r w:rsidR="00432396" w:rsidRPr="00432396">
        <w:t xml:space="preserve"> fogalmaz</w:t>
      </w:r>
      <w:r w:rsidR="008462CE">
        <w:t>za</w:t>
      </w:r>
      <w:r w:rsidR="00432396" w:rsidRPr="00432396">
        <w:t xml:space="preserve"> meg</w:t>
      </w:r>
      <w:r w:rsidRPr="00432396">
        <w:t xml:space="preserve"> a kockázatkezelés</w:t>
      </w:r>
      <w:r>
        <w:t xml:space="preserve"> vonatkozásában: </w:t>
      </w:r>
    </w:p>
    <w:p w:rsidR="00FC4ACF" w:rsidRDefault="00FC4ACF" w:rsidP="00FC4ACF">
      <w:pPr>
        <w:jc w:val="both"/>
      </w:pPr>
      <w:r>
        <w:t>- a</w:t>
      </w:r>
      <w:r w:rsidR="00432396">
        <w:t xml:space="preserve"> stratégiai időszakra beazonosított</w:t>
      </w:r>
      <w:r>
        <w:t xml:space="preserve"> kockázatok évenkénti felülvizsgálata, </w:t>
      </w:r>
    </w:p>
    <w:p w:rsidR="00FC4ACF" w:rsidRDefault="00FC4ACF" w:rsidP="00FC4ACF">
      <w:pPr>
        <w:jc w:val="both"/>
      </w:pPr>
      <w:r>
        <w:t xml:space="preserve">- a kockázatok alapján felállított prioritások figyelembe vétele az éves ellenőrzési tervek összeállításánál, </w:t>
      </w:r>
    </w:p>
    <w:p w:rsidR="00FC4ACF" w:rsidRDefault="00FC4ACF" w:rsidP="00FC4ACF">
      <w:pPr>
        <w:jc w:val="both"/>
      </w:pPr>
      <w:r>
        <w:t>- javaslatok megfogalmazása a vezetők részére a kockázatok kezelésére és mérséklésére.</w:t>
      </w:r>
    </w:p>
    <w:p w:rsidR="008462CE" w:rsidRPr="00B304AF" w:rsidRDefault="008462CE" w:rsidP="00FC4ACF">
      <w:pPr>
        <w:jc w:val="both"/>
      </w:pPr>
    </w:p>
    <w:p w:rsidR="00FC4ACF" w:rsidRPr="0058179B" w:rsidRDefault="005B7167" w:rsidP="00FC4ACF">
      <w:pPr>
        <w:jc w:val="both"/>
      </w:pPr>
      <w:r>
        <w:rPr>
          <w:b/>
        </w:rPr>
        <w:t>IV</w:t>
      </w:r>
      <w:r w:rsidR="00FC4ACF" w:rsidRPr="007C3876">
        <w:rPr>
          <w:b/>
        </w:rPr>
        <w:t>/ A belső ellenőrzésre vonatkozó fejlesztési terv</w:t>
      </w:r>
    </w:p>
    <w:p w:rsidR="00FC4ACF" w:rsidRPr="007C3876" w:rsidRDefault="00FC4ACF" w:rsidP="00FC4ACF">
      <w:pPr>
        <w:jc w:val="both"/>
        <w:rPr>
          <w:b/>
        </w:rPr>
      </w:pPr>
    </w:p>
    <w:p w:rsidR="00FC4ACF" w:rsidRDefault="00FC4ACF" w:rsidP="00FC4ACF">
      <w:pPr>
        <w:jc w:val="both"/>
      </w:pPr>
      <w:r>
        <w:t>Az önkormányzat a stratégiai időszakban nem tervez a belső ellenőrzéssel kapcsolatos fejlesztéseket. A feladatellátásban kijelölt cél: a</w:t>
      </w:r>
      <w:r w:rsidRPr="00B304AF">
        <w:t xml:space="preserve"> meglévő kapacitás haték</w:t>
      </w:r>
      <w:r>
        <w:t>onyabb kihasználása</w:t>
      </w:r>
      <w:r w:rsidRPr="00B304AF">
        <w:t xml:space="preserve">. </w:t>
      </w:r>
    </w:p>
    <w:p w:rsidR="00FC4ACF" w:rsidRDefault="00FC4ACF" w:rsidP="00FC4ACF">
      <w:pPr>
        <w:jc w:val="both"/>
      </w:pPr>
    </w:p>
    <w:p w:rsidR="00FC4ACF" w:rsidRPr="007C3876" w:rsidRDefault="005B7167" w:rsidP="00FC4ACF">
      <w:pPr>
        <w:jc w:val="both"/>
        <w:rPr>
          <w:b/>
        </w:rPr>
      </w:pPr>
      <w:r>
        <w:rPr>
          <w:b/>
        </w:rPr>
        <w:t>V</w:t>
      </w:r>
      <w:r w:rsidR="00FC4ACF" w:rsidRPr="007C3876">
        <w:rPr>
          <w:b/>
        </w:rPr>
        <w:t>/ Szükséges ellenőri létszám és az ellenőri képzettség felmérése</w:t>
      </w:r>
    </w:p>
    <w:p w:rsidR="00FC4ACF" w:rsidRDefault="00FC4ACF" w:rsidP="00FC4ACF">
      <w:pPr>
        <w:jc w:val="both"/>
      </w:pPr>
    </w:p>
    <w:p w:rsidR="00FC4ACF" w:rsidRDefault="00FC4ACF" w:rsidP="00FC4ACF">
      <w:pPr>
        <w:jc w:val="both"/>
      </w:pPr>
      <w:r>
        <w:t>A belső ellenőrzés kapacitása elegendő a feladat elvégzéséhez. A szükséges ellenőri létszám az ellátandó feladatokhoz igazod</w:t>
      </w:r>
      <w:r w:rsidR="00265FA0">
        <w:t>va</w:t>
      </w:r>
      <w:r>
        <w:t xml:space="preserve"> kerül megállapításra.</w:t>
      </w:r>
    </w:p>
    <w:p w:rsidR="009A2933" w:rsidRDefault="009A2933" w:rsidP="009A2933">
      <w:pPr>
        <w:jc w:val="both"/>
      </w:pPr>
      <w:r>
        <w:t>A stratégiai időszakban elvárás, hogy:</w:t>
      </w:r>
    </w:p>
    <w:p w:rsidR="009A2933" w:rsidRDefault="009A2933" w:rsidP="009A2933">
      <w:pPr>
        <w:jc w:val="both"/>
      </w:pPr>
      <w:r>
        <w:t xml:space="preserve">- a belső ellenőrök képzettsége megfeleljen a </w:t>
      </w:r>
      <w:proofErr w:type="spellStart"/>
      <w:r>
        <w:t>Bkr</w:t>
      </w:r>
      <w:proofErr w:type="spellEnd"/>
      <w:r>
        <w:t xml:space="preserve">-ben előírt követelményeknek,  </w:t>
      </w:r>
    </w:p>
    <w:p w:rsidR="009A2933" w:rsidRDefault="009A2933" w:rsidP="009A2933">
      <w:pPr>
        <w:jc w:val="both"/>
      </w:pPr>
      <w:r>
        <w:t>- a belső ellenőrök szerepeljenek az államháztartásról szóló XXXVIII tv. 121/D § szerinti nyilvántartásban és az előírt vizsga és továbbképzési kötelezettségüknek eleget tegyenek.</w:t>
      </w:r>
    </w:p>
    <w:p w:rsidR="00FC0C35" w:rsidRDefault="00FC0C35" w:rsidP="00FC4ACF">
      <w:pPr>
        <w:jc w:val="both"/>
      </w:pPr>
    </w:p>
    <w:p w:rsidR="00FC4ACF" w:rsidRPr="007C3876" w:rsidRDefault="005B7167" w:rsidP="00FC4ACF">
      <w:pPr>
        <w:jc w:val="both"/>
        <w:rPr>
          <w:b/>
        </w:rPr>
      </w:pPr>
      <w:r>
        <w:rPr>
          <w:b/>
        </w:rPr>
        <w:t>VI</w:t>
      </w:r>
      <w:r w:rsidR="00FC4ACF" w:rsidRPr="007C3876">
        <w:rPr>
          <w:b/>
        </w:rPr>
        <w:t>/ A belső ellenőrök hosszú távú képzési terve</w:t>
      </w:r>
    </w:p>
    <w:p w:rsidR="00FC4ACF" w:rsidRDefault="00FC4ACF" w:rsidP="00FC4ACF">
      <w:pPr>
        <w:jc w:val="both"/>
      </w:pPr>
    </w:p>
    <w:p w:rsidR="00FC4ACF" w:rsidRDefault="00FC4ACF" w:rsidP="00FC4ACF">
      <w:pPr>
        <w:jc w:val="both"/>
      </w:pPr>
      <w:r>
        <w:t>A belső ellenőrök hosszú távú képzési programj</w:t>
      </w:r>
      <w:r w:rsidR="00193BB1">
        <w:t>a</w:t>
      </w:r>
      <w:r>
        <w:t xml:space="preserve"> biztosít</w:t>
      </w:r>
      <w:r w:rsidR="00193BB1">
        <w:t>ja</w:t>
      </w:r>
      <w:r>
        <w:t xml:space="preserve"> az ellenőrök számára a szakmai továbbképzéseken való részvételt, valamint az ellenőrzési munkához kapcsolódó szakképzettségek megszerzését</w:t>
      </w:r>
      <w:r w:rsidR="000C688B">
        <w:t>, a kötelező képzések teljesítését</w:t>
      </w:r>
      <w:r>
        <w:t>.</w:t>
      </w:r>
    </w:p>
    <w:p w:rsidR="00FC4ACF" w:rsidRDefault="00FC4ACF" w:rsidP="00FC4ACF">
      <w:pPr>
        <w:jc w:val="both"/>
      </w:pPr>
      <w:r>
        <w:t>A belső ellenőrök hosszú távú képzési tervében részben a kötelező továbbképzések tervezésére kerül sor, részben pedig a szakmai munkát elősegítő előadások, konferenciák, tréningek szerepelnek.</w:t>
      </w:r>
      <w:r w:rsidR="003114E6">
        <w:t xml:space="preserve"> </w:t>
      </w:r>
      <w:r>
        <w:t xml:space="preserve">Az ellenőrök képzési tervét úgy kell összeállítani, hogy lehetőséget biztosítson a belső ellenőrzés módszertanára vonatkozó, illetve az ellenőrzések tárgyához kapcsolódó szakmai képzésekre is. </w:t>
      </w:r>
    </w:p>
    <w:p w:rsidR="00FC4ACF" w:rsidRDefault="00FC4ACF" w:rsidP="00FC4ACF">
      <w:pPr>
        <w:jc w:val="both"/>
      </w:pPr>
    </w:p>
    <w:p w:rsidR="00FC4ACF" w:rsidRPr="007C3876" w:rsidRDefault="005B7167" w:rsidP="00FC4ACF">
      <w:pPr>
        <w:jc w:val="both"/>
        <w:rPr>
          <w:b/>
        </w:rPr>
      </w:pPr>
      <w:r>
        <w:rPr>
          <w:b/>
        </w:rPr>
        <w:t>VII</w:t>
      </w:r>
      <w:r w:rsidR="00FC4ACF" w:rsidRPr="007C3876">
        <w:rPr>
          <w:b/>
        </w:rPr>
        <w:t>/ A belső ellenőrzés tárgyi és információs igényei</w:t>
      </w:r>
    </w:p>
    <w:p w:rsidR="00FC4ACF" w:rsidRDefault="00FC4ACF" w:rsidP="00FC4ACF">
      <w:pPr>
        <w:jc w:val="both"/>
      </w:pPr>
    </w:p>
    <w:p w:rsidR="00FC4ACF" w:rsidRDefault="00FC4ACF" w:rsidP="00FC4ACF">
      <w:pPr>
        <w:jc w:val="both"/>
      </w:pPr>
      <w:r>
        <w:t>A stratégiai időszakban a belső ellenőrzés működéséhez olyan tárgyi és információs feltételeket kell biztosítani, melyek lehetővé teszik a szakmai anyagokhoz, egyéb információkhoz való gyors hozzáférést.</w:t>
      </w:r>
    </w:p>
    <w:p w:rsidR="00FC4ACF" w:rsidRDefault="00FC4ACF" w:rsidP="00FC4ACF">
      <w:pPr>
        <w:jc w:val="both"/>
      </w:pPr>
      <w:r>
        <w:t xml:space="preserve">A belső ellenőrök, a </w:t>
      </w:r>
      <w:r w:rsidR="004958EA">
        <w:t>Ceglédi Közös Önkormányzati</w:t>
      </w:r>
      <w:r>
        <w:t xml:space="preserve"> Hivatal informatikai rendszeréhez csatlakozva készítik el az ellenőrzéshez kapcsolódó anyagokat</w:t>
      </w:r>
      <w:r w:rsidR="00DE5B78">
        <w:t xml:space="preserve">. A szakmai felkészüléshez </w:t>
      </w:r>
      <w:r w:rsidR="004958EA">
        <w:t xml:space="preserve">  </w:t>
      </w:r>
      <w:r w:rsidR="00DE5B78">
        <w:t xml:space="preserve">internet </w:t>
      </w:r>
      <w:r>
        <w:t>hozzáférési jogosultsággal rendelkeznek</w:t>
      </w:r>
      <w:r w:rsidR="00DE5B78">
        <w:t>, mely lehetővé teszi a jogszabályok és az ellenőrzésekhez szükséges egyéb anyagok elérését</w:t>
      </w:r>
      <w:r>
        <w:t>.</w:t>
      </w:r>
    </w:p>
    <w:p w:rsidR="00FC4ACF" w:rsidRDefault="00FC4ACF" w:rsidP="00FC4ACF">
      <w:pPr>
        <w:jc w:val="both"/>
      </w:pPr>
      <w:r>
        <w:lastRenderedPageBreak/>
        <w:t>A belső ellenőrzés tárgyi és információs feltételeit a stratégiai időszakban a</w:t>
      </w:r>
      <w:r w:rsidR="006F67DD">
        <w:t>z önkormányzati</w:t>
      </w:r>
      <w:r>
        <w:t xml:space="preserve"> hivatalnak biztosítani kell. </w:t>
      </w:r>
      <w:r w:rsidRPr="00DE5B78">
        <w:rPr>
          <w:u w:val="single"/>
        </w:rPr>
        <w:t>Stratégiai célként</w:t>
      </w:r>
      <w:r w:rsidR="00DE5B78">
        <w:t xml:space="preserve"> </w:t>
      </w:r>
      <w:r w:rsidRPr="00DE5B78">
        <w:t>határozzuk</w:t>
      </w:r>
      <w:r>
        <w:t xml:space="preserve"> meg a</w:t>
      </w:r>
      <w:r w:rsidR="00DE5B78">
        <w:t>z informatikai</w:t>
      </w:r>
      <w:r>
        <w:t xml:space="preserve"> rendszer folyamatos karbantartását és fejlesztését.    </w:t>
      </w:r>
    </w:p>
    <w:p w:rsidR="00FC4ACF" w:rsidRDefault="00FC4ACF" w:rsidP="00FC4ACF">
      <w:pPr>
        <w:jc w:val="both"/>
      </w:pPr>
      <w:r>
        <w:t xml:space="preserve"> </w:t>
      </w:r>
    </w:p>
    <w:p w:rsidR="00FC4ACF" w:rsidRPr="007C3876" w:rsidRDefault="005B7167" w:rsidP="00FC4ACF">
      <w:pPr>
        <w:jc w:val="both"/>
        <w:rPr>
          <w:b/>
        </w:rPr>
      </w:pPr>
      <w:r>
        <w:rPr>
          <w:b/>
        </w:rPr>
        <w:t>VIII</w:t>
      </w:r>
      <w:r w:rsidR="00FC4ACF" w:rsidRPr="007C3876">
        <w:rPr>
          <w:b/>
        </w:rPr>
        <w:t xml:space="preserve">/ Az ellenőrzés által vizsgált területek  </w:t>
      </w:r>
    </w:p>
    <w:p w:rsidR="00FC4ACF" w:rsidRDefault="00FC4ACF" w:rsidP="00FC4ACF">
      <w:pPr>
        <w:jc w:val="both"/>
      </w:pPr>
    </w:p>
    <w:p w:rsidR="00FC4ACF" w:rsidRDefault="00FC4ACF" w:rsidP="00FC4ACF">
      <w:pPr>
        <w:jc w:val="both"/>
      </w:pPr>
      <w:r>
        <w:t>A belső ellenőrzés</w:t>
      </w:r>
      <w:r w:rsidR="00191D8D">
        <w:t xml:space="preserve"> </w:t>
      </w:r>
      <w:r w:rsidR="00A528F8">
        <w:t xml:space="preserve">tevékenysége </w:t>
      </w:r>
      <w:r w:rsidR="00191D8D">
        <w:t>az önkormányzati gazdálkodás</w:t>
      </w:r>
      <w:r w:rsidR="00D628BF">
        <w:t xml:space="preserve"> összes területé</w:t>
      </w:r>
      <w:r w:rsidR="00A528F8">
        <w:t>re kiterjed</w:t>
      </w:r>
      <w:r w:rsidR="00D628BF">
        <w:t xml:space="preserve">, a kockázatelemzésekben foglalt prioritások figyelembevételével. </w:t>
      </w:r>
      <w:r w:rsidR="00A528F8">
        <w:t>Az önkormányzat gazdálkodása alatt az önkormányzati hivatal</w:t>
      </w:r>
      <w:r w:rsidR="00CD620F">
        <w:t xml:space="preserve">, az alapított költségvetési szervek és gazdálkodási társaságok tevékenysége is értendő. </w:t>
      </w:r>
      <w:r w:rsidR="00D628BF">
        <w:t>Az ellenőrzés</w:t>
      </w:r>
      <w:r>
        <w:t xml:space="preserve"> az alábbi területek</w:t>
      </w:r>
      <w:r w:rsidR="00AC28DC">
        <w:t>et vizsgálja</w:t>
      </w:r>
      <w:r>
        <w:t>:</w:t>
      </w:r>
    </w:p>
    <w:p w:rsidR="00FC4ACF" w:rsidRDefault="00FC4ACF" w:rsidP="00FC4ACF">
      <w:pPr>
        <w:numPr>
          <w:ilvl w:val="0"/>
          <w:numId w:val="1"/>
        </w:numPr>
        <w:jc w:val="both"/>
      </w:pPr>
      <w:r>
        <w:t>az alapító okirat</w:t>
      </w:r>
      <w:r w:rsidR="00AC28DC">
        <w:t>ok</w:t>
      </w:r>
      <w:r>
        <w:t>ban meghatározott feladatellátás</w:t>
      </w:r>
      <w:r w:rsidR="00A528F8">
        <w:t>t</w:t>
      </w:r>
      <w:r>
        <w:t xml:space="preserve">, </w:t>
      </w:r>
    </w:p>
    <w:p w:rsidR="00FC4ACF" w:rsidRDefault="00FC4ACF" w:rsidP="00FC4ACF">
      <w:pPr>
        <w:numPr>
          <w:ilvl w:val="0"/>
          <w:numId w:val="1"/>
        </w:numPr>
        <w:jc w:val="both"/>
      </w:pPr>
      <w:r>
        <w:t>az önkormányzat szabályozottságát, jogszabályok és helyi rendeletek alkalmazását,</w:t>
      </w:r>
    </w:p>
    <w:p w:rsidR="00FC4ACF" w:rsidRDefault="00FC4ACF" w:rsidP="00FC4ACF">
      <w:pPr>
        <w:numPr>
          <w:ilvl w:val="0"/>
          <w:numId w:val="1"/>
        </w:numPr>
        <w:jc w:val="both"/>
      </w:pPr>
      <w:r>
        <w:t>közbeszerzési eljárások szabályszerűségét,</w:t>
      </w:r>
    </w:p>
    <w:p w:rsidR="00FC4ACF" w:rsidRDefault="00FC4ACF" w:rsidP="00FC4ACF">
      <w:pPr>
        <w:numPr>
          <w:ilvl w:val="0"/>
          <w:numId w:val="1"/>
        </w:numPr>
        <w:jc w:val="both"/>
      </w:pPr>
      <w:r>
        <w:t xml:space="preserve">költségvetés tervezését és végrehajtását, </w:t>
      </w:r>
    </w:p>
    <w:p w:rsidR="00FC4ACF" w:rsidRDefault="00FC4ACF" w:rsidP="00FC4ACF">
      <w:pPr>
        <w:numPr>
          <w:ilvl w:val="0"/>
          <w:numId w:val="1"/>
        </w:numPr>
        <w:jc w:val="both"/>
      </w:pPr>
      <w:r>
        <w:t xml:space="preserve">a rendelkezésre álló pénzügyi források felhasználásának megalapozottságát, </w:t>
      </w:r>
    </w:p>
    <w:p w:rsidR="00FC4ACF" w:rsidRDefault="00FC4ACF" w:rsidP="00FC4ACF">
      <w:pPr>
        <w:numPr>
          <w:ilvl w:val="0"/>
          <w:numId w:val="1"/>
        </w:numPr>
        <w:jc w:val="both"/>
      </w:pPr>
      <w:r>
        <w:t>költségvetési beszámolók megbízhatóságát,</w:t>
      </w:r>
    </w:p>
    <w:p w:rsidR="00FC4ACF" w:rsidRDefault="00FC4ACF" w:rsidP="00FC4ACF">
      <w:pPr>
        <w:numPr>
          <w:ilvl w:val="0"/>
          <w:numId w:val="1"/>
        </w:numPr>
        <w:jc w:val="both"/>
      </w:pPr>
      <w:r>
        <w:t>kötelezettségvállalási folyamatokat,</w:t>
      </w:r>
    </w:p>
    <w:p w:rsidR="00FC4ACF" w:rsidRDefault="00FC4ACF" w:rsidP="00FC4ACF">
      <w:pPr>
        <w:numPr>
          <w:ilvl w:val="0"/>
          <w:numId w:val="1"/>
        </w:numPr>
        <w:jc w:val="both"/>
      </w:pPr>
      <w:r>
        <w:t>vagyonnal való gazdálkodást,</w:t>
      </w:r>
    </w:p>
    <w:p w:rsidR="00FC4ACF" w:rsidRDefault="00FC4ACF" w:rsidP="00FC4ACF">
      <w:pPr>
        <w:numPr>
          <w:ilvl w:val="0"/>
          <w:numId w:val="1"/>
        </w:numPr>
        <w:jc w:val="both"/>
      </w:pPr>
      <w:r>
        <w:t>pénzkezelés</w:t>
      </w:r>
      <w:r w:rsidR="00AD094B">
        <w:t xml:space="preserve"> szabályszerűségét</w:t>
      </w:r>
      <w:r>
        <w:t>,</w:t>
      </w:r>
    </w:p>
    <w:p w:rsidR="00FC4ACF" w:rsidRDefault="00FC4ACF" w:rsidP="00FC4ACF">
      <w:pPr>
        <w:numPr>
          <w:ilvl w:val="0"/>
          <w:numId w:val="1"/>
        </w:numPr>
        <w:jc w:val="both"/>
      </w:pPr>
      <w:r>
        <w:t>munkaerővel való gazdálkodást,</w:t>
      </w:r>
    </w:p>
    <w:p w:rsidR="00FC4ACF" w:rsidRDefault="00FC4ACF" w:rsidP="00FC4ACF">
      <w:pPr>
        <w:numPr>
          <w:ilvl w:val="0"/>
          <w:numId w:val="1"/>
        </w:numPr>
        <w:jc w:val="both"/>
      </w:pPr>
      <w:r>
        <w:t>támogatásokból származó pénzeszközök elszámolását,</w:t>
      </w:r>
    </w:p>
    <w:p w:rsidR="00FC4ACF" w:rsidRDefault="00FC4ACF" w:rsidP="00FC4ACF">
      <w:pPr>
        <w:numPr>
          <w:ilvl w:val="0"/>
          <w:numId w:val="1"/>
        </w:numPr>
        <w:jc w:val="both"/>
      </w:pPr>
      <w:r>
        <w:t>céljelleggel juttatott támogatások felhasználását,</w:t>
      </w:r>
    </w:p>
    <w:p w:rsidR="00FC4ACF" w:rsidRDefault="00FC4ACF" w:rsidP="00FC4ACF">
      <w:pPr>
        <w:numPr>
          <w:ilvl w:val="0"/>
          <w:numId w:val="1"/>
        </w:numPr>
        <w:jc w:val="both"/>
      </w:pPr>
      <w:r>
        <w:t>informatikai rendszerek biztonságát,</w:t>
      </w:r>
    </w:p>
    <w:p w:rsidR="00FC4ACF" w:rsidRDefault="00FC4ACF" w:rsidP="00FC4ACF">
      <w:pPr>
        <w:numPr>
          <w:ilvl w:val="0"/>
          <w:numId w:val="1"/>
        </w:numPr>
        <w:jc w:val="both"/>
      </w:pPr>
      <w:r>
        <w:t>belső kontrollrendszer kiépítését</w:t>
      </w:r>
      <w:r w:rsidR="002A79A7">
        <w:t xml:space="preserve"> </w:t>
      </w:r>
      <w:r w:rsidR="00226D2C">
        <w:t>és működését,</w:t>
      </w:r>
      <w:r>
        <w:t xml:space="preserve"> </w:t>
      </w:r>
    </w:p>
    <w:p w:rsidR="00FC4ACF" w:rsidRDefault="00FC4ACF" w:rsidP="00FC4ACF">
      <w:pPr>
        <w:numPr>
          <w:ilvl w:val="0"/>
          <w:numId w:val="1"/>
        </w:numPr>
        <w:jc w:val="both"/>
      </w:pPr>
      <w:r>
        <w:t>kontrolltevékenységek működését,</w:t>
      </w:r>
    </w:p>
    <w:p w:rsidR="00FC4ACF" w:rsidRDefault="00FC4ACF" w:rsidP="00FC4ACF">
      <w:pPr>
        <w:numPr>
          <w:ilvl w:val="0"/>
          <w:numId w:val="1"/>
        </w:numPr>
        <w:jc w:val="both"/>
      </w:pPr>
      <w:r>
        <w:t>önkormányzati költségvetési szervek gazdálkodását,</w:t>
      </w:r>
    </w:p>
    <w:p w:rsidR="00FC4ACF" w:rsidRDefault="00FC4ACF" w:rsidP="00FC4ACF">
      <w:pPr>
        <w:numPr>
          <w:ilvl w:val="0"/>
          <w:numId w:val="1"/>
        </w:numPr>
        <w:jc w:val="both"/>
      </w:pPr>
      <w:r>
        <w:t>önkormányzati többségi tulajdonban lévő gazdasági társaságok</w:t>
      </w:r>
      <w:r w:rsidR="00B839D0">
        <w:t xml:space="preserve"> gazdálkodását, az önkormányzati támogatás felhasználását</w:t>
      </w:r>
      <w:r w:rsidR="00AD094B">
        <w:t>,</w:t>
      </w:r>
    </w:p>
    <w:p w:rsidR="00AD094B" w:rsidRDefault="00AD094B" w:rsidP="00FC4ACF">
      <w:pPr>
        <w:numPr>
          <w:ilvl w:val="0"/>
          <w:numId w:val="1"/>
        </w:numPr>
        <w:jc w:val="both"/>
      </w:pPr>
      <w:r>
        <w:t>közérdekű adatok nyilvánosságát.</w:t>
      </w:r>
    </w:p>
    <w:p w:rsidR="00FC4ACF" w:rsidRDefault="00FC4ACF" w:rsidP="00FC4ACF">
      <w:pPr>
        <w:jc w:val="both"/>
      </w:pPr>
    </w:p>
    <w:p w:rsidR="00FC4ACF" w:rsidRDefault="00FC4ACF" w:rsidP="00FC4ACF">
      <w:pPr>
        <w:jc w:val="both"/>
      </w:pPr>
      <w:r>
        <w:t>A hosszú távú kockázatelemzés alapján, a stratégiai időszakban az ellenőrzési prioritások az alábbiak szerint alakulnak: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8"/>
        <w:gridCol w:w="2614"/>
      </w:tblGrid>
      <w:tr w:rsidR="00790F43" w:rsidRPr="00C57932" w:rsidTr="00732B6E">
        <w:tc>
          <w:tcPr>
            <w:tcW w:w="6629" w:type="dxa"/>
            <w:shd w:val="clear" w:color="auto" w:fill="auto"/>
          </w:tcPr>
          <w:p w:rsidR="00790F43" w:rsidRPr="00DC1BC4" w:rsidRDefault="00790F43" w:rsidP="00732B6E">
            <w:pPr>
              <w:ind w:right="284"/>
              <w:jc w:val="center"/>
              <w:rPr>
                <w:b/>
                <w:sz w:val="20"/>
                <w:szCs w:val="20"/>
              </w:rPr>
            </w:pPr>
            <w:r w:rsidRPr="00DC1BC4">
              <w:rPr>
                <w:b/>
                <w:sz w:val="20"/>
                <w:szCs w:val="20"/>
              </w:rPr>
              <w:t>Ellenőrzött folyamat</w:t>
            </w:r>
          </w:p>
          <w:p w:rsidR="00790F43" w:rsidRPr="00DC1BC4" w:rsidRDefault="00790F43" w:rsidP="00732B6E">
            <w:pPr>
              <w:ind w:right="28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59" w:type="dxa"/>
            <w:shd w:val="clear" w:color="auto" w:fill="auto"/>
          </w:tcPr>
          <w:p w:rsidR="00790F43" w:rsidRPr="00DC1BC4" w:rsidRDefault="00790F43" w:rsidP="00732B6E">
            <w:pPr>
              <w:ind w:right="284"/>
              <w:jc w:val="center"/>
              <w:rPr>
                <w:b/>
                <w:sz w:val="20"/>
                <w:szCs w:val="20"/>
              </w:rPr>
            </w:pPr>
            <w:r w:rsidRPr="00DC1BC4">
              <w:rPr>
                <w:b/>
                <w:sz w:val="20"/>
                <w:szCs w:val="20"/>
              </w:rPr>
              <w:t>Ellenőrzés gyakorisága</w:t>
            </w:r>
          </w:p>
        </w:tc>
      </w:tr>
      <w:tr w:rsidR="00790F43" w:rsidRPr="00C57932" w:rsidTr="00732B6E">
        <w:tc>
          <w:tcPr>
            <w:tcW w:w="6629" w:type="dxa"/>
            <w:shd w:val="clear" w:color="auto" w:fill="auto"/>
          </w:tcPr>
          <w:p w:rsidR="00790F43" w:rsidRPr="00DC1BC4" w:rsidRDefault="00790F43" w:rsidP="00732B6E">
            <w:pPr>
              <w:ind w:right="284"/>
              <w:jc w:val="both"/>
              <w:rPr>
                <w:sz w:val="20"/>
                <w:szCs w:val="20"/>
              </w:rPr>
            </w:pPr>
            <w:r w:rsidRPr="00DC1BC4">
              <w:rPr>
                <w:b/>
                <w:sz w:val="20"/>
                <w:szCs w:val="20"/>
              </w:rPr>
              <w:t>MAGAS kockázatú folyamatok</w:t>
            </w:r>
            <w:r w:rsidRPr="00DC1BC4">
              <w:rPr>
                <w:sz w:val="20"/>
                <w:szCs w:val="20"/>
              </w:rPr>
              <w:t>:</w:t>
            </w:r>
          </w:p>
          <w:p w:rsidR="00790F43" w:rsidRPr="00DC1BC4" w:rsidRDefault="00790F43" w:rsidP="00732B6E">
            <w:pPr>
              <w:rPr>
                <w:color w:val="000000"/>
                <w:sz w:val="20"/>
                <w:szCs w:val="20"/>
              </w:rPr>
            </w:pPr>
            <w:r w:rsidRPr="00DC1BC4">
              <w:rPr>
                <w:color w:val="000000"/>
                <w:sz w:val="20"/>
                <w:szCs w:val="20"/>
              </w:rPr>
              <w:t>1/ Az Önkormányzat által alapított gazdasági szervezetek feladatellátása</w:t>
            </w:r>
          </w:p>
          <w:p w:rsidR="00790F43" w:rsidRPr="00DC1BC4" w:rsidRDefault="00790F43" w:rsidP="00732B6E">
            <w:pPr>
              <w:rPr>
                <w:color w:val="000000"/>
                <w:sz w:val="20"/>
                <w:szCs w:val="20"/>
              </w:rPr>
            </w:pPr>
            <w:r w:rsidRPr="00DC1BC4">
              <w:rPr>
                <w:sz w:val="20"/>
                <w:szCs w:val="20"/>
              </w:rPr>
              <w:t xml:space="preserve">2/ </w:t>
            </w:r>
            <w:r w:rsidRPr="00DC1BC4">
              <w:rPr>
                <w:color w:val="000000"/>
                <w:sz w:val="20"/>
                <w:szCs w:val="20"/>
              </w:rPr>
              <w:t>Tervezés, pénzügyi és egyéb erőforrások rendelkezésre állása</w:t>
            </w:r>
          </w:p>
          <w:p w:rsidR="00790F43" w:rsidRPr="00DC1BC4" w:rsidRDefault="00790F43" w:rsidP="00732B6E">
            <w:pPr>
              <w:rPr>
                <w:color w:val="000000"/>
                <w:sz w:val="20"/>
                <w:szCs w:val="20"/>
              </w:rPr>
            </w:pPr>
            <w:r w:rsidRPr="00DC1BC4">
              <w:rPr>
                <w:color w:val="000000"/>
                <w:sz w:val="20"/>
                <w:szCs w:val="20"/>
              </w:rPr>
              <w:t>3/ Az irányítási és belső kontrollrendszer</w:t>
            </w:r>
          </w:p>
          <w:p w:rsidR="00790F43" w:rsidRPr="00DC1BC4" w:rsidRDefault="00790F43" w:rsidP="00732B6E">
            <w:pPr>
              <w:ind w:right="284"/>
              <w:jc w:val="both"/>
              <w:rPr>
                <w:sz w:val="20"/>
                <w:szCs w:val="20"/>
              </w:rPr>
            </w:pPr>
            <w:r w:rsidRPr="00DC1BC4">
              <w:rPr>
                <w:color w:val="000000"/>
                <w:sz w:val="20"/>
                <w:szCs w:val="20"/>
              </w:rPr>
              <w:t>4/ Számviteli és beszámolási folyamatok</w:t>
            </w:r>
            <w:r w:rsidRPr="00DC1BC4">
              <w:rPr>
                <w:sz w:val="20"/>
                <w:szCs w:val="20"/>
              </w:rPr>
              <w:t xml:space="preserve"> </w:t>
            </w:r>
          </w:p>
          <w:p w:rsidR="00790F43" w:rsidRPr="00DC1BC4" w:rsidRDefault="00790F43" w:rsidP="00732B6E">
            <w:pPr>
              <w:ind w:right="284"/>
              <w:jc w:val="both"/>
              <w:rPr>
                <w:sz w:val="20"/>
                <w:szCs w:val="20"/>
              </w:rPr>
            </w:pPr>
            <w:r w:rsidRPr="00DC1BC4">
              <w:rPr>
                <w:sz w:val="20"/>
                <w:szCs w:val="20"/>
              </w:rPr>
              <w:t xml:space="preserve">5/ </w:t>
            </w:r>
            <w:r w:rsidRPr="00DC1BC4">
              <w:rPr>
                <w:color w:val="000000"/>
                <w:sz w:val="20"/>
                <w:szCs w:val="20"/>
              </w:rPr>
              <w:t>Vagyonüzemeltetés</w:t>
            </w:r>
            <w:r w:rsidRPr="00DC1BC4">
              <w:rPr>
                <w:sz w:val="20"/>
                <w:szCs w:val="20"/>
              </w:rPr>
              <w:t xml:space="preserve"> </w:t>
            </w:r>
          </w:p>
          <w:p w:rsidR="00790F43" w:rsidRPr="00DC1BC4" w:rsidRDefault="00790F43" w:rsidP="00732B6E">
            <w:pPr>
              <w:ind w:right="284"/>
              <w:jc w:val="both"/>
              <w:rPr>
                <w:sz w:val="20"/>
                <w:szCs w:val="20"/>
              </w:rPr>
            </w:pPr>
            <w:r w:rsidRPr="00DC1BC4">
              <w:rPr>
                <w:color w:val="000000"/>
                <w:sz w:val="20"/>
                <w:szCs w:val="20"/>
              </w:rPr>
              <w:t>6/ Közpénzekből nyújtott támogatási rendszer működése</w:t>
            </w:r>
            <w:r w:rsidRPr="00DC1BC4">
              <w:rPr>
                <w:sz w:val="20"/>
                <w:szCs w:val="20"/>
              </w:rPr>
              <w:t xml:space="preserve">                              </w:t>
            </w:r>
          </w:p>
        </w:tc>
        <w:tc>
          <w:tcPr>
            <w:tcW w:w="2659" w:type="dxa"/>
            <w:shd w:val="clear" w:color="auto" w:fill="auto"/>
          </w:tcPr>
          <w:p w:rsidR="00790F43" w:rsidRPr="00DC1BC4" w:rsidRDefault="00790F43" w:rsidP="00732B6E">
            <w:pPr>
              <w:ind w:right="284"/>
              <w:jc w:val="both"/>
              <w:rPr>
                <w:sz w:val="20"/>
                <w:szCs w:val="20"/>
              </w:rPr>
            </w:pPr>
            <w:r w:rsidRPr="00DC1BC4">
              <w:rPr>
                <w:sz w:val="20"/>
                <w:szCs w:val="20"/>
              </w:rPr>
              <w:t>1-2 évente</w:t>
            </w:r>
          </w:p>
        </w:tc>
      </w:tr>
      <w:tr w:rsidR="00790F43" w:rsidRPr="00C57932" w:rsidTr="00732B6E">
        <w:tc>
          <w:tcPr>
            <w:tcW w:w="6629" w:type="dxa"/>
            <w:shd w:val="clear" w:color="auto" w:fill="auto"/>
          </w:tcPr>
          <w:p w:rsidR="00790F43" w:rsidRPr="00DC1BC4" w:rsidRDefault="00790F43" w:rsidP="00732B6E">
            <w:pPr>
              <w:rPr>
                <w:b/>
                <w:sz w:val="20"/>
                <w:szCs w:val="20"/>
              </w:rPr>
            </w:pPr>
            <w:r w:rsidRPr="00DC1BC4">
              <w:rPr>
                <w:b/>
                <w:sz w:val="20"/>
                <w:szCs w:val="20"/>
              </w:rPr>
              <w:t>KÖZEPES kockázatú folyamatok:</w:t>
            </w:r>
          </w:p>
          <w:p w:rsidR="00790F43" w:rsidRPr="00DC1BC4" w:rsidRDefault="00790F43" w:rsidP="00732B6E">
            <w:pPr>
              <w:rPr>
                <w:sz w:val="20"/>
                <w:szCs w:val="20"/>
              </w:rPr>
            </w:pPr>
            <w:r w:rsidRPr="00DC1BC4">
              <w:rPr>
                <w:sz w:val="20"/>
                <w:szCs w:val="20"/>
              </w:rPr>
              <w:t>7/ Szakmai és közfeladat ellátása</w:t>
            </w:r>
          </w:p>
          <w:p w:rsidR="00790F43" w:rsidRPr="00DC1BC4" w:rsidRDefault="00790F43" w:rsidP="00732B6E">
            <w:pPr>
              <w:rPr>
                <w:sz w:val="20"/>
                <w:szCs w:val="20"/>
              </w:rPr>
            </w:pPr>
            <w:r w:rsidRPr="00DC1BC4">
              <w:rPr>
                <w:sz w:val="20"/>
                <w:szCs w:val="20"/>
              </w:rPr>
              <w:t xml:space="preserve">8/ Szabályozás és annak változásai </w:t>
            </w:r>
          </w:p>
          <w:p w:rsidR="00790F43" w:rsidRPr="00DC1BC4" w:rsidRDefault="00790F43" w:rsidP="00732B6E">
            <w:pPr>
              <w:rPr>
                <w:sz w:val="20"/>
                <w:szCs w:val="20"/>
              </w:rPr>
            </w:pPr>
            <w:r w:rsidRPr="00DC1BC4">
              <w:rPr>
                <w:color w:val="000000"/>
                <w:sz w:val="20"/>
                <w:szCs w:val="20"/>
              </w:rPr>
              <w:t xml:space="preserve">9/ </w:t>
            </w:r>
            <w:r w:rsidRPr="00DC1BC4">
              <w:rPr>
                <w:sz w:val="20"/>
                <w:szCs w:val="20"/>
              </w:rPr>
              <w:t>Költségvetés végrehajtása</w:t>
            </w:r>
          </w:p>
          <w:p w:rsidR="00790F43" w:rsidRPr="00DC1BC4" w:rsidRDefault="00790F43" w:rsidP="00732B6E">
            <w:pPr>
              <w:rPr>
                <w:sz w:val="20"/>
                <w:szCs w:val="20"/>
              </w:rPr>
            </w:pPr>
            <w:r w:rsidRPr="00DC1BC4">
              <w:rPr>
                <w:sz w:val="20"/>
                <w:szCs w:val="20"/>
              </w:rPr>
              <w:t xml:space="preserve">10/ </w:t>
            </w:r>
            <w:r w:rsidRPr="00DC1BC4">
              <w:rPr>
                <w:color w:val="000000"/>
                <w:sz w:val="20"/>
                <w:szCs w:val="20"/>
              </w:rPr>
              <w:t>Humánerőforrás-gazdálkodás</w:t>
            </w:r>
          </w:p>
          <w:p w:rsidR="00790F43" w:rsidRPr="00DC1BC4" w:rsidRDefault="00790F43" w:rsidP="00732B6E">
            <w:pPr>
              <w:rPr>
                <w:color w:val="000000"/>
                <w:sz w:val="20"/>
                <w:szCs w:val="20"/>
              </w:rPr>
            </w:pPr>
            <w:r w:rsidRPr="00DC1BC4">
              <w:rPr>
                <w:sz w:val="20"/>
                <w:szCs w:val="20"/>
              </w:rPr>
              <w:t xml:space="preserve">11/ </w:t>
            </w:r>
            <w:r w:rsidRPr="00DC1BC4">
              <w:rPr>
                <w:color w:val="000000"/>
                <w:sz w:val="20"/>
                <w:szCs w:val="20"/>
              </w:rPr>
              <w:t>A megbízható gazdálkodás</w:t>
            </w:r>
          </w:p>
          <w:p w:rsidR="00790F43" w:rsidRPr="00DC1BC4" w:rsidRDefault="00790F43" w:rsidP="00732B6E">
            <w:pPr>
              <w:rPr>
                <w:color w:val="000000"/>
                <w:sz w:val="20"/>
                <w:szCs w:val="20"/>
              </w:rPr>
            </w:pPr>
            <w:r w:rsidRPr="00DC1BC4">
              <w:rPr>
                <w:color w:val="000000"/>
                <w:sz w:val="20"/>
                <w:szCs w:val="20"/>
              </w:rPr>
              <w:t>12/ A pénzkezelés</w:t>
            </w:r>
          </w:p>
          <w:p w:rsidR="00790F43" w:rsidRPr="00DC1BC4" w:rsidRDefault="00790F43" w:rsidP="00732B6E">
            <w:pPr>
              <w:rPr>
                <w:color w:val="000000"/>
                <w:sz w:val="20"/>
                <w:szCs w:val="20"/>
              </w:rPr>
            </w:pPr>
            <w:r w:rsidRPr="00DC1BC4">
              <w:rPr>
                <w:color w:val="000000"/>
                <w:sz w:val="20"/>
                <w:szCs w:val="20"/>
              </w:rPr>
              <w:t xml:space="preserve">13/ Informatikai rendszerek, adatkezelés és adatvédelem </w:t>
            </w:r>
          </w:p>
          <w:p w:rsidR="00790F43" w:rsidRPr="00DC1BC4" w:rsidRDefault="00790F43" w:rsidP="00732B6E">
            <w:pPr>
              <w:ind w:right="284"/>
              <w:jc w:val="both"/>
              <w:rPr>
                <w:sz w:val="20"/>
                <w:szCs w:val="20"/>
              </w:rPr>
            </w:pPr>
            <w:r w:rsidRPr="00DC1BC4">
              <w:rPr>
                <w:color w:val="000000"/>
                <w:sz w:val="20"/>
                <w:szCs w:val="20"/>
              </w:rPr>
              <w:t xml:space="preserve">14/ / </w:t>
            </w:r>
            <w:r w:rsidRPr="00DC1BC4">
              <w:rPr>
                <w:sz w:val="20"/>
                <w:szCs w:val="20"/>
              </w:rPr>
              <w:t>EU-s és hazai pályázatok lehívása</w:t>
            </w:r>
          </w:p>
        </w:tc>
        <w:tc>
          <w:tcPr>
            <w:tcW w:w="2659" w:type="dxa"/>
            <w:shd w:val="clear" w:color="auto" w:fill="auto"/>
          </w:tcPr>
          <w:p w:rsidR="00790F43" w:rsidRPr="00DC1BC4" w:rsidRDefault="00790F43" w:rsidP="00732B6E">
            <w:pPr>
              <w:ind w:right="284"/>
              <w:jc w:val="both"/>
              <w:rPr>
                <w:sz w:val="20"/>
                <w:szCs w:val="20"/>
              </w:rPr>
            </w:pPr>
            <w:r w:rsidRPr="00DC1BC4">
              <w:rPr>
                <w:sz w:val="20"/>
                <w:szCs w:val="20"/>
              </w:rPr>
              <w:t>2-3 évente</w:t>
            </w:r>
          </w:p>
        </w:tc>
      </w:tr>
      <w:tr w:rsidR="00790F43" w:rsidRPr="00C57932" w:rsidTr="00732B6E">
        <w:tc>
          <w:tcPr>
            <w:tcW w:w="6629" w:type="dxa"/>
            <w:shd w:val="clear" w:color="auto" w:fill="auto"/>
          </w:tcPr>
          <w:p w:rsidR="00790F43" w:rsidRPr="00DC1BC4" w:rsidRDefault="00790F43" w:rsidP="00732B6E">
            <w:pPr>
              <w:ind w:right="284"/>
              <w:jc w:val="both"/>
              <w:rPr>
                <w:b/>
                <w:sz w:val="20"/>
                <w:szCs w:val="20"/>
              </w:rPr>
            </w:pPr>
            <w:r w:rsidRPr="00DC1BC4">
              <w:rPr>
                <w:b/>
                <w:sz w:val="20"/>
                <w:szCs w:val="20"/>
              </w:rPr>
              <w:t>ALACSONY kockázatú folyamatok:</w:t>
            </w:r>
          </w:p>
          <w:p w:rsidR="00790F43" w:rsidRPr="00DC1BC4" w:rsidRDefault="00790F43" w:rsidP="00732B6E">
            <w:pPr>
              <w:ind w:right="284"/>
              <w:jc w:val="both"/>
              <w:rPr>
                <w:sz w:val="20"/>
                <w:szCs w:val="20"/>
              </w:rPr>
            </w:pPr>
            <w:r w:rsidRPr="00DC1BC4">
              <w:rPr>
                <w:sz w:val="20"/>
                <w:szCs w:val="20"/>
              </w:rPr>
              <w:t>15/ Koordinációs és kommunikációs rendszerek</w:t>
            </w:r>
          </w:p>
          <w:p w:rsidR="00790F43" w:rsidRPr="00DC1BC4" w:rsidRDefault="00790F43" w:rsidP="00732B6E">
            <w:pPr>
              <w:ind w:right="284"/>
              <w:jc w:val="both"/>
              <w:rPr>
                <w:sz w:val="20"/>
                <w:szCs w:val="20"/>
              </w:rPr>
            </w:pPr>
            <w:r w:rsidRPr="00DC1BC4">
              <w:rPr>
                <w:sz w:val="20"/>
                <w:szCs w:val="20"/>
              </w:rPr>
              <w:t>16/ Külső szervezetekkel való együttműködés</w:t>
            </w:r>
          </w:p>
          <w:p w:rsidR="00790F43" w:rsidRPr="00DC1BC4" w:rsidRDefault="00790F43" w:rsidP="00732B6E">
            <w:pPr>
              <w:ind w:right="284"/>
              <w:jc w:val="both"/>
              <w:rPr>
                <w:color w:val="000000"/>
                <w:sz w:val="20"/>
                <w:szCs w:val="20"/>
              </w:rPr>
            </w:pPr>
            <w:r w:rsidRPr="00DC1BC4">
              <w:rPr>
                <w:sz w:val="20"/>
                <w:szCs w:val="20"/>
              </w:rPr>
              <w:t xml:space="preserve">17/ </w:t>
            </w:r>
            <w:r w:rsidRPr="00DC1BC4">
              <w:rPr>
                <w:color w:val="000000"/>
                <w:sz w:val="20"/>
                <w:szCs w:val="20"/>
              </w:rPr>
              <w:t xml:space="preserve">Iratkezelés, </w:t>
            </w:r>
            <w:proofErr w:type="spellStart"/>
            <w:r w:rsidRPr="00DC1BC4">
              <w:rPr>
                <w:color w:val="000000"/>
                <w:sz w:val="20"/>
                <w:szCs w:val="20"/>
              </w:rPr>
              <w:t>irattárazás</w:t>
            </w:r>
            <w:proofErr w:type="spellEnd"/>
          </w:p>
        </w:tc>
        <w:tc>
          <w:tcPr>
            <w:tcW w:w="2659" w:type="dxa"/>
            <w:shd w:val="clear" w:color="auto" w:fill="auto"/>
          </w:tcPr>
          <w:p w:rsidR="00790F43" w:rsidRPr="00DC1BC4" w:rsidRDefault="00790F43" w:rsidP="00732B6E">
            <w:pPr>
              <w:ind w:right="284"/>
              <w:jc w:val="both"/>
              <w:rPr>
                <w:sz w:val="20"/>
                <w:szCs w:val="20"/>
              </w:rPr>
            </w:pPr>
            <w:r w:rsidRPr="00DC1BC4">
              <w:rPr>
                <w:sz w:val="20"/>
                <w:szCs w:val="20"/>
              </w:rPr>
              <w:t>3-4 évente</w:t>
            </w:r>
          </w:p>
        </w:tc>
      </w:tr>
    </w:tbl>
    <w:p w:rsidR="00FC4ACF" w:rsidRDefault="00FC4ACF" w:rsidP="00FC4ACF">
      <w:pPr>
        <w:jc w:val="both"/>
      </w:pPr>
      <w:r>
        <w:lastRenderedPageBreak/>
        <w:t xml:space="preserve"> </w:t>
      </w:r>
    </w:p>
    <w:p w:rsidR="00FC4ACF" w:rsidRDefault="00FC4ACF" w:rsidP="00FC4ACF">
      <w:pPr>
        <w:jc w:val="both"/>
      </w:pPr>
      <w:r>
        <w:t xml:space="preserve">A </w:t>
      </w:r>
      <w:r w:rsidR="006A6492">
        <w:t xml:space="preserve">stratégiai </w:t>
      </w:r>
      <w:r>
        <w:t>feladatok</w:t>
      </w:r>
      <w:r w:rsidR="002E01D0">
        <w:t xml:space="preserve"> alapján az éve</w:t>
      </w:r>
      <w:r w:rsidR="00D64EBC">
        <w:t>s</w:t>
      </w:r>
      <w:r>
        <w:t xml:space="preserve"> tervezésnél és végrehajtásnál </w:t>
      </w:r>
      <w:r w:rsidRPr="00DD4B89">
        <w:t>a következőket kell figyelembe venni:</w:t>
      </w:r>
    </w:p>
    <w:p w:rsidR="00FC4ACF" w:rsidRDefault="00FC4ACF" w:rsidP="00FC4ACF">
      <w:pPr>
        <w:jc w:val="both"/>
      </w:pPr>
      <w:r>
        <w:t xml:space="preserve">a/ A belső ellenőrzési feladatokat a </w:t>
      </w:r>
      <w:proofErr w:type="spellStart"/>
      <w:r w:rsidR="00686FAA">
        <w:t>Bkr</w:t>
      </w:r>
      <w:proofErr w:type="spellEnd"/>
      <w:r w:rsidR="00686FAA">
        <w:t>-ben</w:t>
      </w:r>
      <w:r>
        <w:t xml:space="preserve"> és </w:t>
      </w:r>
      <w:r w:rsidR="00686FAA">
        <w:t>a Belső Ellenőrzési K</w:t>
      </w:r>
      <w:r>
        <w:t xml:space="preserve">ézikönyvben előírtaknak megfelelően kell megtervezni, </w:t>
      </w:r>
      <w:r w:rsidR="00686FAA">
        <w:t>a terv</w:t>
      </w:r>
      <w:r>
        <w:t xml:space="preserve"> végrehajtásáról éven</w:t>
      </w:r>
      <w:r w:rsidR="003649BA">
        <w:t>te</w:t>
      </w:r>
      <w:r>
        <w:t xml:space="preserve"> beszámolót készíteni.</w:t>
      </w:r>
    </w:p>
    <w:p w:rsidR="00FC4ACF" w:rsidRDefault="00FC4ACF" w:rsidP="00FC4ACF">
      <w:pPr>
        <w:jc w:val="both"/>
      </w:pPr>
      <w:r>
        <w:t>b/ Az ellenőrzéseket a jogszabályi előírások alapján objektíven és szakszerűen kell végrehajtani, a megállapításoknak helytállóknak, a javaslatoknak előremutatóknak kell lenniük.</w:t>
      </w:r>
    </w:p>
    <w:p w:rsidR="00FC4ACF" w:rsidRPr="00B304AF" w:rsidRDefault="00FC4ACF" w:rsidP="00FC4ACF">
      <w:pPr>
        <w:jc w:val="both"/>
      </w:pPr>
      <w:r>
        <w:t xml:space="preserve">c/ Az önkormányzati intézmények, </w:t>
      </w:r>
      <w:r w:rsidRPr="00B304AF">
        <w:t>gazdasági társaságok</w:t>
      </w:r>
      <w:r>
        <w:t xml:space="preserve"> vezetőivel</w:t>
      </w:r>
      <w:r w:rsidR="00686FAA">
        <w:t xml:space="preserve"> a</w:t>
      </w:r>
      <w:r>
        <w:t xml:space="preserve"> folyamatos kapcsolattartást és tapasztalatcserét fent kell tartani.</w:t>
      </w:r>
    </w:p>
    <w:p w:rsidR="00FC4ACF" w:rsidRPr="00B304AF" w:rsidRDefault="00FC4ACF" w:rsidP="00FC4ACF">
      <w:pPr>
        <w:jc w:val="both"/>
      </w:pPr>
      <w:r>
        <w:t xml:space="preserve">d/ </w:t>
      </w:r>
      <w:r w:rsidRPr="00B304AF">
        <w:t>Az éves tervek összeállí</w:t>
      </w:r>
      <w:r>
        <w:t>tásánál felül kell vizsgálni</w:t>
      </w:r>
      <w:r w:rsidRPr="00B304AF">
        <w:t xml:space="preserve"> a stratégiában felállított prioritásokat.</w:t>
      </w:r>
    </w:p>
    <w:p w:rsidR="002E01D0" w:rsidRPr="00B304AF" w:rsidRDefault="002E01D0" w:rsidP="00FC4ACF">
      <w:pPr>
        <w:jc w:val="both"/>
      </w:pPr>
    </w:p>
    <w:p w:rsidR="00FC4ACF" w:rsidRDefault="00FC4ACF" w:rsidP="00FC4ACF">
      <w:pPr>
        <w:jc w:val="both"/>
      </w:pPr>
      <w:r>
        <w:t>Cegléd, 2</w:t>
      </w:r>
      <w:r w:rsidR="00283B0A">
        <w:t>02</w:t>
      </w:r>
      <w:r w:rsidR="005B7167">
        <w:t>4</w:t>
      </w:r>
      <w:r w:rsidR="00A259C7">
        <w:t xml:space="preserve">. </w:t>
      </w:r>
      <w:r w:rsidR="005B7167">
        <w:t>október 28</w:t>
      </w:r>
      <w:r w:rsidR="007E004E">
        <w:t>.</w:t>
      </w:r>
    </w:p>
    <w:p w:rsidR="005B7167" w:rsidRDefault="005B7167" w:rsidP="00FC4ACF">
      <w:pPr>
        <w:jc w:val="both"/>
      </w:pPr>
    </w:p>
    <w:p w:rsidR="005B7167" w:rsidRDefault="005B7167" w:rsidP="00FC4ACF">
      <w:pPr>
        <w:jc w:val="both"/>
      </w:pPr>
    </w:p>
    <w:p w:rsidR="006A118E" w:rsidRDefault="006A118E" w:rsidP="00FC4ACF">
      <w:pPr>
        <w:jc w:val="both"/>
      </w:pPr>
    </w:p>
    <w:p w:rsidR="00EC0EF6" w:rsidRDefault="00EC0EF6" w:rsidP="006539FD">
      <w:pPr>
        <w:jc w:val="both"/>
      </w:pPr>
    </w:p>
    <w:p w:rsidR="00FC4ACF" w:rsidRDefault="00EC0EF6" w:rsidP="00FC4ACF">
      <w:pPr>
        <w:jc w:val="both"/>
      </w:pPr>
      <w:r>
        <w:t xml:space="preserve">      </w:t>
      </w:r>
      <w:r w:rsidR="00FC4ACF">
        <w:t xml:space="preserve">                                                          </w:t>
      </w:r>
      <w:r w:rsidR="005300B5">
        <w:t xml:space="preserve">      </w:t>
      </w:r>
      <w:r w:rsidR="00FC4ACF">
        <w:t>Jóváhagyta:</w:t>
      </w:r>
    </w:p>
    <w:p w:rsidR="00FC4ACF" w:rsidRDefault="00FC4ACF" w:rsidP="00FC4ACF">
      <w:pPr>
        <w:jc w:val="both"/>
      </w:pPr>
      <w:r>
        <w:t xml:space="preserve">                                                                                        </w:t>
      </w:r>
      <w:r w:rsidR="005300B5">
        <w:t xml:space="preserve"> </w:t>
      </w:r>
      <w:r>
        <w:t xml:space="preserve">   Dr. Diósgyőri Gitta</w:t>
      </w:r>
    </w:p>
    <w:p w:rsidR="00FC4ACF" w:rsidRDefault="00FC4ACF" w:rsidP="00FC4ACF">
      <w:pPr>
        <w:jc w:val="both"/>
      </w:pPr>
      <w:r>
        <w:t xml:space="preserve">                                                                                               </w:t>
      </w:r>
      <w:r w:rsidR="00EC0EF6">
        <w:t xml:space="preserve"> címzetes főjegyző</w:t>
      </w:r>
    </w:p>
    <w:sectPr w:rsidR="00FC4ACF" w:rsidSect="00851FA8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042E" w:rsidRDefault="00AC042E">
      <w:r>
        <w:separator/>
      </w:r>
    </w:p>
  </w:endnote>
  <w:endnote w:type="continuationSeparator" w:id="0">
    <w:p w:rsidR="00AC042E" w:rsidRDefault="00AC0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ndara Light">
    <w:panose1 w:val="020E0502030303020204"/>
    <w:charset w:val="EE"/>
    <w:family w:val="swiss"/>
    <w:pitch w:val="variable"/>
    <w:sig w:usb0="A00002FF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042E" w:rsidRDefault="00AC042E">
      <w:r>
        <w:separator/>
      </w:r>
    </w:p>
  </w:footnote>
  <w:footnote w:type="continuationSeparator" w:id="0">
    <w:p w:rsidR="00AC042E" w:rsidRDefault="00AC0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FA8" w:rsidRDefault="00E60F1E" w:rsidP="008D4467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51FA8" w:rsidRDefault="00AC042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FA8" w:rsidRDefault="00E60F1E" w:rsidP="008D4467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5</w:t>
    </w:r>
    <w:r>
      <w:rPr>
        <w:rStyle w:val="Oldalszm"/>
      </w:rPr>
      <w:fldChar w:fldCharType="end"/>
    </w:r>
  </w:p>
  <w:p w:rsidR="00851FA8" w:rsidRDefault="00AC042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F7BFA"/>
    <w:multiLevelType w:val="hybridMultilevel"/>
    <w:tmpl w:val="BCC8FC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78E40C">
      <w:start w:val="1"/>
      <w:numFmt w:val="bullet"/>
      <w:pStyle w:val="Listaszerbekezds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1C607A"/>
    <w:multiLevelType w:val="hybridMultilevel"/>
    <w:tmpl w:val="D7A0A59A"/>
    <w:lvl w:ilvl="0" w:tplc="EA2406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620A69"/>
    <w:multiLevelType w:val="hybridMultilevel"/>
    <w:tmpl w:val="F1362726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ECC3C0C"/>
    <w:multiLevelType w:val="hybridMultilevel"/>
    <w:tmpl w:val="94A29378"/>
    <w:lvl w:ilvl="0" w:tplc="8F3EB0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F35"/>
    <w:rsid w:val="00023765"/>
    <w:rsid w:val="00037B07"/>
    <w:rsid w:val="00067BE3"/>
    <w:rsid w:val="00075958"/>
    <w:rsid w:val="00082B12"/>
    <w:rsid w:val="00084548"/>
    <w:rsid w:val="000A006C"/>
    <w:rsid w:val="000A023E"/>
    <w:rsid w:val="000A7BA4"/>
    <w:rsid w:val="000B62FD"/>
    <w:rsid w:val="000C688B"/>
    <w:rsid w:val="000C7514"/>
    <w:rsid w:val="000C7B3D"/>
    <w:rsid w:val="000D1925"/>
    <w:rsid w:val="001021A2"/>
    <w:rsid w:val="00143BF0"/>
    <w:rsid w:val="00152D6F"/>
    <w:rsid w:val="00162BF7"/>
    <w:rsid w:val="00187584"/>
    <w:rsid w:val="00191D8D"/>
    <w:rsid w:val="00193BB1"/>
    <w:rsid w:val="00195793"/>
    <w:rsid w:val="001B1AD9"/>
    <w:rsid w:val="001F7ED8"/>
    <w:rsid w:val="00201060"/>
    <w:rsid w:val="00226D2C"/>
    <w:rsid w:val="00265FA0"/>
    <w:rsid w:val="00283B0A"/>
    <w:rsid w:val="00293C28"/>
    <w:rsid w:val="002A79A7"/>
    <w:rsid w:val="002B0487"/>
    <w:rsid w:val="002B2895"/>
    <w:rsid w:val="002C25AE"/>
    <w:rsid w:val="002E01D0"/>
    <w:rsid w:val="002E6606"/>
    <w:rsid w:val="002F3C0D"/>
    <w:rsid w:val="003065ED"/>
    <w:rsid w:val="003114E6"/>
    <w:rsid w:val="00340BB7"/>
    <w:rsid w:val="003649BA"/>
    <w:rsid w:val="00367FDB"/>
    <w:rsid w:val="003A46F0"/>
    <w:rsid w:val="003C19B4"/>
    <w:rsid w:val="003C45D1"/>
    <w:rsid w:val="0040099F"/>
    <w:rsid w:val="00414C59"/>
    <w:rsid w:val="00432133"/>
    <w:rsid w:val="00432396"/>
    <w:rsid w:val="0045030F"/>
    <w:rsid w:val="00453936"/>
    <w:rsid w:val="004958EA"/>
    <w:rsid w:val="004D2591"/>
    <w:rsid w:val="004D4301"/>
    <w:rsid w:val="004D68DA"/>
    <w:rsid w:val="004E2F35"/>
    <w:rsid w:val="005300B5"/>
    <w:rsid w:val="0053434C"/>
    <w:rsid w:val="00535CFE"/>
    <w:rsid w:val="00553A06"/>
    <w:rsid w:val="00554AD3"/>
    <w:rsid w:val="00566E31"/>
    <w:rsid w:val="005768B1"/>
    <w:rsid w:val="005829AF"/>
    <w:rsid w:val="00586970"/>
    <w:rsid w:val="005B7167"/>
    <w:rsid w:val="005C30EF"/>
    <w:rsid w:val="005C672F"/>
    <w:rsid w:val="005E53C8"/>
    <w:rsid w:val="005F52DF"/>
    <w:rsid w:val="006027A1"/>
    <w:rsid w:val="006060D8"/>
    <w:rsid w:val="0061183A"/>
    <w:rsid w:val="006539FD"/>
    <w:rsid w:val="006752CF"/>
    <w:rsid w:val="00686FAA"/>
    <w:rsid w:val="006A118E"/>
    <w:rsid w:val="006A261D"/>
    <w:rsid w:val="006A4261"/>
    <w:rsid w:val="006A6492"/>
    <w:rsid w:val="006E5B91"/>
    <w:rsid w:val="006E7B85"/>
    <w:rsid w:val="006F67DD"/>
    <w:rsid w:val="0070613E"/>
    <w:rsid w:val="0071716D"/>
    <w:rsid w:val="0073382C"/>
    <w:rsid w:val="00743370"/>
    <w:rsid w:val="00750376"/>
    <w:rsid w:val="0078334F"/>
    <w:rsid w:val="00790F43"/>
    <w:rsid w:val="00793EE8"/>
    <w:rsid w:val="007E004E"/>
    <w:rsid w:val="007E50EF"/>
    <w:rsid w:val="007F0542"/>
    <w:rsid w:val="0083158C"/>
    <w:rsid w:val="008462CE"/>
    <w:rsid w:val="00846500"/>
    <w:rsid w:val="008922CB"/>
    <w:rsid w:val="0089614E"/>
    <w:rsid w:val="008A0644"/>
    <w:rsid w:val="008C7DB1"/>
    <w:rsid w:val="008D5B4A"/>
    <w:rsid w:val="008F6427"/>
    <w:rsid w:val="00901151"/>
    <w:rsid w:val="009160E3"/>
    <w:rsid w:val="009849BA"/>
    <w:rsid w:val="009A2933"/>
    <w:rsid w:val="00A03F2B"/>
    <w:rsid w:val="00A142DC"/>
    <w:rsid w:val="00A2393E"/>
    <w:rsid w:val="00A259C7"/>
    <w:rsid w:val="00A343EF"/>
    <w:rsid w:val="00A528F8"/>
    <w:rsid w:val="00A619BD"/>
    <w:rsid w:val="00A6729F"/>
    <w:rsid w:val="00A751C5"/>
    <w:rsid w:val="00AC042E"/>
    <w:rsid w:val="00AC28DC"/>
    <w:rsid w:val="00AC3EA5"/>
    <w:rsid w:val="00AD094B"/>
    <w:rsid w:val="00AD1332"/>
    <w:rsid w:val="00AE119A"/>
    <w:rsid w:val="00AE3208"/>
    <w:rsid w:val="00B03A7B"/>
    <w:rsid w:val="00B17067"/>
    <w:rsid w:val="00B24906"/>
    <w:rsid w:val="00B626DA"/>
    <w:rsid w:val="00B65035"/>
    <w:rsid w:val="00B810AD"/>
    <w:rsid w:val="00B839D0"/>
    <w:rsid w:val="00B91DE3"/>
    <w:rsid w:val="00BF4F7D"/>
    <w:rsid w:val="00BF6874"/>
    <w:rsid w:val="00C01060"/>
    <w:rsid w:val="00C12176"/>
    <w:rsid w:val="00C20BAD"/>
    <w:rsid w:val="00C247E9"/>
    <w:rsid w:val="00C35B9E"/>
    <w:rsid w:val="00C36720"/>
    <w:rsid w:val="00C55181"/>
    <w:rsid w:val="00C61C77"/>
    <w:rsid w:val="00C626B2"/>
    <w:rsid w:val="00C96211"/>
    <w:rsid w:val="00CD620F"/>
    <w:rsid w:val="00CD78D7"/>
    <w:rsid w:val="00CD7C5F"/>
    <w:rsid w:val="00D14110"/>
    <w:rsid w:val="00D53A59"/>
    <w:rsid w:val="00D628BF"/>
    <w:rsid w:val="00D64EBC"/>
    <w:rsid w:val="00D6693E"/>
    <w:rsid w:val="00D748B6"/>
    <w:rsid w:val="00D76F0C"/>
    <w:rsid w:val="00DC1BC4"/>
    <w:rsid w:val="00DE5B78"/>
    <w:rsid w:val="00E60F1E"/>
    <w:rsid w:val="00E72D7B"/>
    <w:rsid w:val="00EC0EF6"/>
    <w:rsid w:val="00EC4563"/>
    <w:rsid w:val="00EC6AB0"/>
    <w:rsid w:val="00EF2F16"/>
    <w:rsid w:val="00F22274"/>
    <w:rsid w:val="00F55FCD"/>
    <w:rsid w:val="00FB104C"/>
    <w:rsid w:val="00FB3902"/>
    <w:rsid w:val="00FB67D6"/>
    <w:rsid w:val="00FC0C35"/>
    <w:rsid w:val="00FC4ACF"/>
    <w:rsid w:val="00FD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0E85C"/>
  <w15:chartTrackingRefBased/>
  <w15:docId w15:val="{64C1BAB0-35F7-4DA6-AF0E-A845294B0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C4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FC4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rsid w:val="00FC4AC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FC4AC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FC4ACF"/>
  </w:style>
  <w:style w:type="paragraph" w:styleId="Listaszerbekezds">
    <w:name w:val="List Paragraph"/>
    <w:basedOn w:val="Norml"/>
    <w:uiPriority w:val="34"/>
    <w:qFormat/>
    <w:rsid w:val="00D76F0C"/>
    <w:pPr>
      <w:numPr>
        <w:ilvl w:val="1"/>
        <w:numId w:val="3"/>
      </w:numPr>
      <w:spacing w:after="120" w:line="259" w:lineRule="auto"/>
      <w:jc w:val="both"/>
    </w:pPr>
    <w:rPr>
      <w:rFonts w:ascii="Candara Light" w:eastAsiaTheme="minorHAnsi" w:hAnsi="Candara Light" w:cstheme="majorBid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5FC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5FCD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F60D3-EABF-4E26-B13A-37EA74124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6</Pages>
  <Words>1689</Words>
  <Characters>11657</Characters>
  <Application>Microsoft Office Word</Application>
  <DocSecurity>0</DocSecurity>
  <Lines>97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Steiger Rita</cp:lastModifiedBy>
  <cp:revision>121</cp:revision>
  <cp:lastPrinted>2024-11-15T08:38:00Z</cp:lastPrinted>
  <dcterms:created xsi:type="dcterms:W3CDTF">2019-08-09T11:05:00Z</dcterms:created>
  <dcterms:modified xsi:type="dcterms:W3CDTF">2024-11-15T08:41:00Z</dcterms:modified>
</cp:coreProperties>
</file>