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2"/>
        <w:gridCol w:w="3686"/>
        <w:gridCol w:w="4961"/>
        <w:gridCol w:w="2497"/>
      </w:tblGrid>
      <w:tr w:rsidR="005D0C6C" w:rsidRPr="002C27EF" w14:paraId="63282323" w14:textId="77777777" w:rsidTr="002C27EF">
        <w:trPr>
          <w:trHeight w:val="929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AF769F" w14:textId="77777777" w:rsidR="005D0C6C" w:rsidRPr="002C27EF" w:rsidRDefault="005D0C6C" w:rsidP="0019383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C27EF">
              <w:rPr>
                <w:smallCaps/>
                <w:sz w:val="22"/>
                <w:szCs w:val="22"/>
              </w:rPr>
              <w:t>Véleményező államigazgatási szerv neve</w:t>
            </w:r>
            <w:r w:rsidR="00E14875" w:rsidRPr="002C27EF">
              <w:rPr>
                <w:smallCaps/>
                <w:sz w:val="22"/>
                <w:szCs w:val="22"/>
              </w:rPr>
              <w:t>, beérkezett vélemény iktatószáma</w:t>
            </w:r>
          </w:p>
        </w:tc>
        <w:tc>
          <w:tcPr>
            <w:tcW w:w="3686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566909E" w14:textId="77777777" w:rsidR="005D0C6C" w:rsidRPr="002C27EF" w:rsidRDefault="005D0C6C" w:rsidP="00193833">
            <w:pPr>
              <w:spacing w:line="276" w:lineRule="auto"/>
              <w:jc w:val="center"/>
              <w:rPr>
                <w:smallCaps/>
                <w:sz w:val="22"/>
                <w:szCs w:val="22"/>
              </w:rPr>
            </w:pPr>
            <w:r w:rsidRPr="002C27EF">
              <w:rPr>
                <w:smallCaps/>
                <w:sz w:val="22"/>
                <w:szCs w:val="22"/>
              </w:rPr>
              <w:t>Vélemény</w:t>
            </w:r>
          </w:p>
        </w:tc>
        <w:tc>
          <w:tcPr>
            <w:tcW w:w="4961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6FBF3" w14:textId="77777777" w:rsidR="005D0C6C" w:rsidRPr="002C27EF" w:rsidRDefault="005D0C6C" w:rsidP="0019383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C27EF">
              <w:rPr>
                <w:smallCaps/>
                <w:sz w:val="22"/>
                <w:szCs w:val="22"/>
              </w:rPr>
              <w:t>Válasz Indokolással</w:t>
            </w:r>
          </w:p>
        </w:tc>
        <w:tc>
          <w:tcPr>
            <w:tcW w:w="2497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BC918A" w14:textId="77777777" w:rsidR="005D0C6C" w:rsidRPr="002C27EF" w:rsidRDefault="005D0C6C" w:rsidP="00193833">
            <w:pPr>
              <w:spacing w:line="276" w:lineRule="auto"/>
              <w:jc w:val="center"/>
              <w:rPr>
                <w:smallCaps/>
                <w:sz w:val="22"/>
                <w:szCs w:val="22"/>
              </w:rPr>
            </w:pPr>
            <w:r w:rsidRPr="002C27EF">
              <w:rPr>
                <w:smallCaps/>
                <w:sz w:val="22"/>
                <w:szCs w:val="22"/>
              </w:rPr>
              <w:t>Javaslat Döntésre</w:t>
            </w:r>
          </w:p>
        </w:tc>
      </w:tr>
      <w:tr w:rsidR="0038092E" w:rsidRPr="002C27EF" w14:paraId="6DFD81B6" w14:textId="77777777" w:rsidTr="002C27EF">
        <w:trPr>
          <w:trHeight w:val="279"/>
        </w:trPr>
        <w:tc>
          <w:tcPr>
            <w:tcW w:w="2812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8E4E9" w14:textId="77777777" w:rsidR="0038092E" w:rsidRPr="002C27EF" w:rsidRDefault="0038092E" w:rsidP="002C27E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 xml:space="preserve">1. Pest Vármegyei Kormányhivatal- állami </w:t>
            </w:r>
            <w:proofErr w:type="spellStart"/>
            <w:r w:rsidRPr="002C27EF">
              <w:rPr>
                <w:sz w:val="22"/>
                <w:szCs w:val="22"/>
              </w:rPr>
              <w:t>főépítész</w:t>
            </w:r>
            <w:proofErr w:type="spellEnd"/>
            <w:r w:rsidRPr="002C27EF">
              <w:rPr>
                <w:sz w:val="22"/>
                <w:szCs w:val="22"/>
              </w:rPr>
              <w:t xml:space="preserve"> hatáskörben eljáró </w:t>
            </w:r>
            <w:r w:rsidRPr="002C27EF">
              <w:rPr>
                <w:b/>
                <w:sz w:val="22"/>
                <w:szCs w:val="22"/>
              </w:rPr>
              <w:t xml:space="preserve">Váradi Tibor állami </w:t>
            </w:r>
            <w:proofErr w:type="spellStart"/>
            <w:r w:rsidRPr="002C27EF">
              <w:rPr>
                <w:b/>
                <w:sz w:val="22"/>
                <w:szCs w:val="22"/>
              </w:rPr>
              <w:t>főépítész</w:t>
            </w:r>
            <w:proofErr w:type="spellEnd"/>
          </w:p>
          <w:p w14:paraId="3CD28767" w14:textId="77777777" w:rsidR="0038092E" w:rsidRPr="002C27EF" w:rsidRDefault="0038092E" w:rsidP="0019383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73A13C34" w14:textId="62540567" w:rsidR="0038092E" w:rsidRPr="002C27EF" w:rsidRDefault="0038092E" w:rsidP="0019383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>PE/AF/000</w:t>
            </w:r>
            <w:r>
              <w:rPr>
                <w:sz w:val="22"/>
                <w:szCs w:val="22"/>
              </w:rPr>
              <w:t>62</w:t>
            </w:r>
            <w:r w:rsidRPr="002C27EF">
              <w:rPr>
                <w:sz w:val="22"/>
                <w:szCs w:val="22"/>
              </w:rPr>
              <w:t>-2/202</w:t>
            </w:r>
            <w:r>
              <w:rPr>
                <w:sz w:val="22"/>
                <w:szCs w:val="22"/>
              </w:rPr>
              <w:t>5</w:t>
            </w:r>
            <w:r w:rsidRPr="002C27EF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40904F" w14:textId="08169D9F" w:rsidR="0038092E" w:rsidRPr="0038092E" w:rsidRDefault="0038092E" w:rsidP="0038092E">
            <w:pPr>
              <w:spacing w:before="120" w:line="276" w:lineRule="auto"/>
              <w:jc w:val="both"/>
              <w:rPr>
                <w:sz w:val="22"/>
                <w:szCs w:val="22"/>
              </w:rPr>
            </w:pPr>
            <w:r w:rsidRPr="0038092E">
              <w:rPr>
                <w:b/>
                <w:sz w:val="22"/>
                <w:szCs w:val="22"/>
              </w:rPr>
              <w:t>1.</w:t>
            </w:r>
            <w:r w:rsidRPr="0038092E">
              <w:rPr>
                <w:sz w:val="22"/>
                <w:szCs w:val="22"/>
              </w:rPr>
              <w:t xml:space="preserve"> </w:t>
            </w:r>
            <w:r w:rsidRPr="0038092E">
              <w:rPr>
                <w:sz w:val="22"/>
                <w:szCs w:val="22"/>
              </w:rPr>
              <w:t xml:space="preserve">Javasoljuk, hogy ne hivatkozzon be merev hivatkozással </w:t>
            </w:r>
            <w:proofErr w:type="spellStart"/>
            <w:r w:rsidRPr="0038092E">
              <w:rPr>
                <w:sz w:val="22"/>
                <w:szCs w:val="22"/>
              </w:rPr>
              <w:t>magasabbrendű</w:t>
            </w:r>
            <w:proofErr w:type="spellEnd"/>
            <w:r w:rsidRPr="0038092E">
              <w:rPr>
                <w:sz w:val="22"/>
                <w:szCs w:val="22"/>
              </w:rPr>
              <w:t xml:space="preserve"> jogszabályt annak változékonysága miatt.</w:t>
            </w:r>
          </w:p>
          <w:p w14:paraId="0B8F832A" w14:textId="73A5BD80" w:rsidR="0038092E" w:rsidRPr="002C27EF" w:rsidRDefault="0038092E" w:rsidP="0038092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80FD6" w14:textId="35B3D4D2" w:rsidR="0038092E" w:rsidRPr="00AA4BD5" w:rsidRDefault="00AA4C88" w:rsidP="00D643D7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  <w:r w:rsidRPr="002C27EF">
              <w:rPr>
                <w:i/>
                <w:sz w:val="22"/>
                <w:szCs w:val="22"/>
              </w:rPr>
              <w:t>A jogszabályszerkesztésről szóló 61/2009. (XII. 14.) IRM rendelet</w:t>
            </w:r>
            <w:r w:rsidRPr="002C27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merev hivatkozásra vonatkozó szabályai betartásra kerültek, a más jogszabályra való hivatkozás a jogszabály értelmezhetősége érdekében történt.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9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D34646D" w14:textId="2017D9B2" w:rsidR="0038092E" w:rsidRPr="00AA4BD5" w:rsidRDefault="0038092E" w:rsidP="007450B4">
            <w:pPr>
              <w:spacing w:line="276" w:lineRule="auto"/>
              <w:jc w:val="center"/>
              <w:rPr>
                <w:i/>
                <w:sz w:val="22"/>
                <w:szCs w:val="22"/>
                <w:highlight w:val="yellow"/>
              </w:rPr>
            </w:pPr>
            <w:r w:rsidRPr="00AA4C88">
              <w:rPr>
                <w:i/>
                <w:sz w:val="22"/>
                <w:szCs w:val="22"/>
              </w:rPr>
              <w:t>Elfogadásra javasolt.</w:t>
            </w:r>
          </w:p>
        </w:tc>
      </w:tr>
      <w:tr w:rsidR="0038092E" w:rsidRPr="002C27EF" w14:paraId="4D493F45" w14:textId="77777777" w:rsidTr="0038092E">
        <w:trPr>
          <w:cantSplit/>
          <w:trHeight w:val="279"/>
        </w:trPr>
        <w:tc>
          <w:tcPr>
            <w:tcW w:w="2812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61456" w14:textId="77777777" w:rsidR="0038092E" w:rsidRPr="002C27EF" w:rsidRDefault="0038092E" w:rsidP="0019383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26EC67" w14:textId="24678837" w:rsidR="0038092E" w:rsidRPr="0038092E" w:rsidRDefault="0038092E" w:rsidP="0038092E">
            <w:pPr>
              <w:spacing w:before="120" w:line="276" w:lineRule="auto"/>
              <w:jc w:val="both"/>
              <w:rPr>
                <w:sz w:val="22"/>
                <w:szCs w:val="22"/>
              </w:rPr>
            </w:pPr>
            <w:r w:rsidRPr="0038092E">
              <w:rPr>
                <w:b/>
                <w:sz w:val="22"/>
                <w:szCs w:val="22"/>
              </w:rPr>
              <w:t>2.</w:t>
            </w:r>
            <w:r w:rsidRPr="0038092E">
              <w:rPr>
                <w:sz w:val="22"/>
                <w:szCs w:val="22"/>
              </w:rPr>
              <w:t xml:space="preserve"> </w:t>
            </w:r>
            <w:r w:rsidRPr="0038092E">
              <w:rPr>
                <w:sz w:val="22"/>
                <w:szCs w:val="22"/>
              </w:rPr>
              <w:t xml:space="preserve">Javasoljuk a módosító rendelet készítésekor alkalmazni a jogalkotásról szóló 2010. évi CXXX. törvény (a továbbiakban: </w:t>
            </w:r>
            <w:proofErr w:type="spellStart"/>
            <w:r w:rsidRPr="0038092E">
              <w:rPr>
                <w:sz w:val="22"/>
                <w:szCs w:val="22"/>
              </w:rPr>
              <w:t>Jat</w:t>
            </w:r>
            <w:proofErr w:type="spellEnd"/>
            <w:r w:rsidRPr="0038092E">
              <w:rPr>
                <w:sz w:val="22"/>
                <w:szCs w:val="22"/>
              </w:rPr>
              <w:t xml:space="preserve">.) és a jogszabályszerkesztésről szóló 61/2009. (XII. 14.) IRM rendeletben (a továbbiakban: </w:t>
            </w:r>
            <w:proofErr w:type="spellStart"/>
            <w:r w:rsidRPr="0038092E">
              <w:rPr>
                <w:sz w:val="22"/>
                <w:szCs w:val="22"/>
              </w:rPr>
              <w:t>Jszr</w:t>
            </w:r>
            <w:proofErr w:type="spellEnd"/>
            <w:r w:rsidRPr="0038092E">
              <w:rPr>
                <w:sz w:val="22"/>
                <w:szCs w:val="22"/>
              </w:rPr>
              <w:t xml:space="preserve">.) foglaltakat. A rendelet megalkotásakor, a </w:t>
            </w:r>
            <w:proofErr w:type="spellStart"/>
            <w:r w:rsidRPr="0038092E">
              <w:rPr>
                <w:sz w:val="22"/>
                <w:szCs w:val="22"/>
              </w:rPr>
              <w:t>magasabbrendű</w:t>
            </w:r>
            <w:proofErr w:type="spellEnd"/>
            <w:r w:rsidRPr="0038092E">
              <w:rPr>
                <w:sz w:val="22"/>
                <w:szCs w:val="22"/>
              </w:rPr>
              <w:t xml:space="preserve"> jogszabályokkal való összhang érdekében jegyzői kontroll javasolt. </w:t>
            </w:r>
            <w:r w:rsidRPr="0038092E">
              <w:rPr>
                <w:sz w:val="22"/>
                <w:szCs w:val="22"/>
              </w:rPr>
              <w:t xml:space="preserve"> </w:t>
            </w:r>
          </w:p>
          <w:p w14:paraId="5447F7FE" w14:textId="77777777" w:rsidR="0038092E" w:rsidRPr="0038092E" w:rsidRDefault="0038092E" w:rsidP="0038092E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356F1" w14:textId="77777777" w:rsidR="0038092E" w:rsidRPr="002C27EF" w:rsidRDefault="0038092E" w:rsidP="0038092E">
            <w:pPr>
              <w:spacing w:before="120" w:line="276" w:lineRule="auto"/>
              <w:jc w:val="both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>A jogalkotási folyamat jegyzői kontrollja minden mozzanatban – jogalkotás szükségességének vizsgálata, előzetes hatásvizsgálat, a rendelettervezet megszövegezése, az elfogadott önkormányzati rendelet kihirdetése és előírásoknak megfelelő közzététele, valamint nyilvántartása – biztosított.</w:t>
            </w:r>
          </w:p>
          <w:p w14:paraId="25D1310C" w14:textId="77777777" w:rsidR="0038092E" w:rsidRPr="002C27EF" w:rsidRDefault="0038092E" w:rsidP="00D643D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55371FF" w14:textId="77777777" w:rsidR="0038092E" w:rsidRPr="002C27EF" w:rsidRDefault="0038092E" w:rsidP="00E86CC5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Elfogadásra javasolt.</w:t>
            </w:r>
          </w:p>
        </w:tc>
      </w:tr>
      <w:tr w:rsidR="00606B69" w:rsidRPr="002C27EF" w14:paraId="60C9C3BB" w14:textId="77777777" w:rsidTr="002C27EF">
        <w:trPr>
          <w:cantSplit/>
          <w:trHeight w:val="279"/>
        </w:trPr>
        <w:tc>
          <w:tcPr>
            <w:tcW w:w="2812" w:type="dxa"/>
            <w:vMerge/>
            <w:tcBorders>
              <w:left w:val="doub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E7C4C" w14:textId="77777777" w:rsidR="00606B69" w:rsidRPr="002C27EF" w:rsidRDefault="00606B69" w:rsidP="00606B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7349BF" w14:textId="65C714A5" w:rsidR="00606B69" w:rsidRPr="0038092E" w:rsidRDefault="00606B69" w:rsidP="00606B69">
            <w:pPr>
              <w:spacing w:before="120" w:line="276" w:lineRule="auto"/>
              <w:jc w:val="both"/>
              <w:rPr>
                <w:sz w:val="22"/>
                <w:szCs w:val="22"/>
              </w:rPr>
            </w:pPr>
            <w:r w:rsidRPr="0038092E"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38092E">
              <w:rPr>
                <w:sz w:val="22"/>
                <w:szCs w:val="22"/>
              </w:rPr>
              <w:t xml:space="preserve">Felhívjuk a figyelmet, hogy a </w:t>
            </w:r>
            <w:proofErr w:type="spellStart"/>
            <w:r w:rsidRPr="0038092E">
              <w:rPr>
                <w:sz w:val="22"/>
                <w:szCs w:val="22"/>
              </w:rPr>
              <w:t>Jszr</w:t>
            </w:r>
            <w:proofErr w:type="spellEnd"/>
            <w:r w:rsidRPr="0038092E">
              <w:rPr>
                <w:sz w:val="22"/>
                <w:szCs w:val="22"/>
              </w:rPr>
              <w:t>. 101. § alapján a rendelet tervezet nem tartalmazhat keltezést, és kihirdetésre vonatkozóan dátumot. A hatálybalépés a rendelet megjelölésébe kerül.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C8B062" w14:textId="62FC4DEA" w:rsidR="00606B69" w:rsidRPr="002C27EF" w:rsidRDefault="00606B69" w:rsidP="00606B69">
            <w:pPr>
              <w:spacing w:before="120" w:line="276" w:lineRule="auto"/>
              <w:ind w:firstLine="426"/>
              <w:jc w:val="both"/>
              <w:rPr>
                <w:sz w:val="22"/>
                <w:szCs w:val="22"/>
              </w:rPr>
            </w:pPr>
            <w:r w:rsidRPr="002C27EF">
              <w:rPr>
                <w:b/>
                <w:sz w:val="22"/>
                <w:szCs w:val="22"/>
              </w:rPr>
              <w:t xml:space="preserve">I. </w:t>
            </w:r>
            <w:r w:rsidRPr="002C27EF">
              <w:rPr>
                <w:sz w:val="22"/>
                <w:szCs w:val="22"/>
              </w:rPr>
              <w:t xml:space="preserve">A véleményezésre felterjesztett rendelettervezet </w:t>
            </w:r>
            <w:r w:rsidR="003F7D2C">
              <w:rPr>
                <w:sz w:val="22"/>
                <w:szCs w:val="22"/>
              </w:rPr>
              <w:t>17</w:t>
            </w:r>
            <w:r w:rsidRPr="002C27EF">
              <w:rPr>
                <w:sz w:val="22"/>
                <w:szCs w:val="22"/>
              </w:rPr>
              <w:t xml:space="preserve">. §-a ún. hatályba léptető rendelkezés. </w:t>
            </w:r>
            <w:r w:rsidRPr="002C27EF">
              <w:rPr>
                <w:i/>
                <w:sz w:val="22"/>
                <w:szCs w:val="22"/>
              </w:rPr>
              <w:t xml:space="preserve">A jogalkotásról szóló 2010. évi CXXX. törvény </w:t>
            </w:r>
            <w:r w:rsidRPr="002C27EF">
              <w:rPr>
                <w:sz w:val="22"/>
                <w:szCs w:val="22"/>
              </w:rPr>
              <w:t>(</w:t>
            </w:r>
            <w:proofErr w:type="spellStart"/>
            <w:r w:rsidRPr="002C27EF">
              <w:rPr>
                <w:sz w:val="22"/>
                <w:szCs w:val="22"/>
              </w:rPr>
              <w:t>Jat</w:t>
            </w:r>
            <w:proofErr w:type="spellEnd"/>
            <w:r w:rsidRPr="002C27EF">
              <w:rPr>
                <w:sz w:val="22"/>
                <w:szCs w:val="22"/>
              </w:rPr>
              <w:t>.)</w:t>
            </w:r>
            <w:r w:rsidRPr="002C27EF">
              <w:rPr>
                <w:i/>
                <w:sz w:val="22"/>
                <w:szCs w:val="22"/>
              </w:rPr>
              <w:t xml:space="preserve"> </w:t>
            </w:r>
            <w:r w:rsidRPr="002C27EF">
              <w:rPr>
                <w:sz w:val="22"/>
                <w:szCs w:val="22"/>
              </w:rPr>
              <w:t>7. § (1) bekezdése értelmében kötelező tartalmi eleme a jogszabálynak.</w:t>
            </w:r>
          </w:p>
          <w:p w14:paraId="59236B94" w14:textId="77777777" w:rsidR="00606B69" w:rsidRPr="002C27EF" w:rsidRDefault="00606B69" w:rsidP="00606B69">
            <w:pPr>
              <w:spacing w:before="120" w:line="276" w:lineRule="auto"/>
              <w:ind w:firstLine="426"/>
              <w:jc w:val="both"/>
              <w:rPr>
                <w:sz w:val="22"/>
                <w:szCs w:val="22"/>
              </w:rPr>
            </w:pPr>
            <w:r w:rsidRPr="002C27EF">
              <w:rPr>
                <w:b/>
                <w:sz w:val="22"/>
                <w:szCs w:val="22"/>
              </w:rPr>
              <w:t xml:space="preserve">II. </w:t>
            </w:r>
            <w:r w:rsidRPr="002C27EF">
              <w:rPr>
                <w:i/>
                <w:sz w:val="22"/>
                <w:szCs w:val="22"/>
              </w:rPr>
              <w:t>A jogszabályszerkesztésről szóló 61/2009. (XII. 14.) IRM rendelet</w:t>
            </w:r>
            <w:r w:rsidRPr="002C27EF">
              <w:rPr>
                <w:sz w:val="22"/>
                <w:szCs w:val="22"/>
              </w:rPr>
              <w:t xml:space="preserve"> (</w:t>
            </w:r>
            <w:proofErr w:type="spellStart"/>
            <w:r w:rsidRPr="002C27EF">
              <w:rPr>
                <w:sz w:val="22"/>
                <w:szCs w:val="22"/>
              </w:rPr>
              <w:t>Jszr</w:t>
            </w:r>
            <w:proofErr w:type="spellEnd"/>
            <w:r w:rsidRPr="002C27EF">
              <w:rPr>
                <w:sz w:val="22"/>
                <w:szCs w:val="22"/>
              </w:rPr>
              <w:t>.) 101. §-</w:t>
            </w:r>
            <w:proofErr w:type="spellStart"/>
            <w:r w:rsidRPr="002C27EF">
              <w:rPr>
                <w:sz w:val="22"/>
                <w:szCs w:val="22"/>
              </w:rPr>
              <w:t>ának</w:t>
            </w:r>
            <w:proofErr w:type="spellEnd"/>
            <w:r w:rsidRPr="002C27EF">
              <w:rPr>
                <w:sz w:val="22"/>
                <w:szCs w:val="22"/>
              </w:rPr>
              <w:t xml:space="preserve"> értelmezése tévedésen alapul. A hivatkozott jogszabályhely szövege a következő:</w:t>
            </w:r>
          </w:p>
          <w:p w14:paraId="3EE2EDA6" w14:textId="77777777" w:rsidR="00606B69" w:rsidRPr="00606B69" w:rsidRDefault="00606B69" w:rsidP="00606B69">
            <w:pPr>
              <w:spacing w:line="276" w:lineRule="auto"/>
              <w:jc w:val="both"/>
              <w:rPr>
                <w:sz w:val="8"/>
                <w:szCs w:val="8"/>
              </w:rPr>
            </w:pPr>
          </w:p>
          <w:p w14:paraId="22C3CDD3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b/>
                <w:i/>
                <w:sz w:val="22"/>
                <w:szCs w:val="22"/>
              </w:rPr>
              <w:t xml:space="preserve">„101. § </w:t>
            </w:r>
            <w:r w:rsidRPr="002C27EF">
              <w:rPr>
                <w:i/>
                <w:sz w:val="22"/>
                <w:szCs w:val="22"/>
              </w:rPr>
              <w:t>(1) A módosító rendelkezés nem tartalmazhatja a módosítás időpontját.</w:t>
            </w:r>
          </w:p>
          <w:p w14:paraId="4CBBED4C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(2) A módosítás időpontja a módosító rendelkezés hatálybalépésének az időpontja.</w:t>
            </w:r>
          </w:p>
          <w:p w14:paraId="608B47B0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(3) A melléklet módosítására utaló módosító rendelkezést és a jogszabály tervezetének a melléklet módosítását tartalmazó mellékletét azonos időpontban kell hatályba léptetni.”</w:t>
            </w:r>
          </w:p>
          <w:p w14:paraId="5A4A04ED" w14:textId="122727BD" w:rsidR="00606B69" w:rsidRPr="002C27EF" w:rsidRDefault="00606B69" w:rsidP="00606B69">
            <w:pPr>
              <w:spacing w:before="120" w:line="276" w:lineRule="auto"/>
              <w:jc w:val="both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>A véleményezésre felterjesztett rendelettervezet módosító rendelkezései, azaz az 1</w:t>
            </w:r>
            <w:r w:rsidR="003F7D2C">
              <w:rPr>
                <w:sz w:val="22"/>
                <w:szCs w:val="22"/>
              </w:rPr>
              <w:t xml:space="preserve">-16. </w:t>
            </w:r>
            <w:r w:rsidRPr="002C27EF">
              <w:rPr>
                <w:sz w:val="22"/>
                <w:szCs w:val="22"/>
              </w:rPr>
              <w:t>§-</w:t>
            </w:r>
            <w:proofErr w:type="spellStart"/>
            <w:r w:rsidR="003F7D2C">
              <w:rPr>
                <w:sz w:val="22"/>
                <w:szCs w:val="22"/>
              </w:rPr>
              <w:t>ai</w:t>
            </w:r>
            <w:proofErr w:type="spellEnd"/>
            <w:r w:rsidRPr="002C27EF">
              <w:rPr>
                <w:sz w:val="22"/>
                <w:szCs w:val="22"/>
              </w:rPr>
              <w:t xml:space="preserve"> nem tartalmaznak időpontot, „keltezést”, „dátumot”. A rendelettervezet </w:t>
            </w:r>
            <w:r w:rsidR="00AA4BD5">
              <w:rPr>
                <w:sz w:val="22"/>
                <w:szCs w:val="22"/>
              </w:rPr>
              <w:t>17</w:t>
            </w:r>
            <w:r w:rsidRPr="002C27EF">
              <w:rPr>
                <w:sz w:val="22"/>
                <w:szCs w:val="22"/>
              </w:rPr>
              <w:t>. §-a rögzíti a hatálybalépés időpontját, mely rendelkezés nem tartalmaz módosítást!</w:t>
            </w:r>
          </w:p>
          <w:p w14:paraId="64ABD7B4" w14:textId="77777777" w:rsidR="00606B69" w:rsidRPr="002C27EF" w:rsidRDefault="00606B69" w:rsidP="00606B69">
            <w:pPr>
              <w:spacing w:before="120" w:line="276" w:lineRule="auto"/>
              <w:ind w:firstLine="426"/>
              <w:jc w:val="both"/>
              <w:rPr>
                <w:sz w:val="22"/>
                <w:szCs w:val="22"/>
              </w:rPr>
            </w:pPr>
            <w:r w:rsidRPr="002C27EF">
              <w:rPr>
                <w:b/>
                <w:sz w:val="22"/>
                <w:szCs w:val="22"/>
              </w:rPr>
              <w:t xml:space="preserve">III. </w:t>
            </w:r>
            <w:r w:rsidRPr="002C27EF">
              <w:rPr>
                <w:sz w:val="22"/>
                <w:szCs w:val="22"/>
              </w:rPr>
              <w:t xml:space="preserve">A jogszabály megjelölésében nem a hatálybalépés időpontja szerepel, hanem a kihirdetésének napja, a </w:t>
            </w:r>
            <w:proofErr w:type="spellStart"/>
            <w:r w:rsidRPr="002C27EF">
              <w:rPr>
                <w:sz w:val="22"/>
                <w:szCs w:val="22"/>
              </w:rPr>
              <w:t>Jszr</w:t>
            </w:r>
            <w:proofErr w:type="spellEnd"/>
            <w:r w:rsidRPr="002C27EF">
              <w:rPr>
                <w:sz w:val="22"/>
                <w:szCs w:val="22"/>
              </w:rPr>
              <w:t>. 21. § (5) bekezdése értelmében:</w:t>
            </w:r>
          </w:p>
          <w:p w14:paraId="2F7F0BE7" w14:textId="77777777" w:rsidR="00606B69" w:rsidRPr="002C27EF" w:rsidRDefault="00606B69" w:rsidP="00606B69">
            <w:pPr>
              <w:spacing w:before="120"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lastRenderedPageBreak/>
              <w:t>„(5) Merev hivatkozásban az önkormányzati rendelet megjelölése – az alábbi sorrendben –</w:t>
            </w:r>
          </w:p>
          <w:p w14:paraId="37F86BE5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a) a rendelet címét,</w:t>
            </w:r>
          </w:p>
          <w:p w14:paraId="504FF4E6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b) a „szóló” kifejezést,</w:t>
            </w:r>
          </w:p>
          <w:p w14:paraId="26730B0D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c) a rendelet sorszámát arab számmal,</w:t>
            </w:r>
          </w:p>
          <w:p w14:paraId="267BAFFD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d) a „/” jelet,</w:t>
            </w:r>
          </w:p>
          <w:p w14:paraId="721B5493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 xml:space="preserve">e) </w:t>
            </w:r>
            <w:r w:rsidRPr="002C27EF">
              <w:rPr>
                <w:b/>
                <w:i/>
                <w:sz w:val="22"/>
                <w:szCs w:val="22"/>
              </w:rPr>
              <w:t>a rendelet kihirdetésének évét arab számmal</w:t>
            </w:r>
            <w:r w:rsidRPr="002C27EF">
              <w:rPr>
                <w:i/>
                <w:sz w:val="22"/>
                <w:szCs w:val="22"/>
              </w:rPr>
              <w:t>,</w:t>
            </w:r>
          </w:p>
          <w:p w14:paraId="1D88792D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 xml:space="preserve">f) </w:t>
            </w:r>
            <w:r w:rsidRPr="002C27EF">
              <w:rPr>
                <w:b/>
                <w:i/>
                <w:sz w:val="22"/>
                <w:szCs w:val="22"/>
              </w:rPr>
              <w:t>zárójelben a rendelet kihirdetésének hónapját római számmal és napját arab számmal</w:t>
            </w:r>
            <w:r w:rsidRPr="002C27EF">
              <w:rPr>
                <w:i/>
                <w:sz w:val="22"/>
                <w:szCs w:val="22"/>
              </w:rPr>
              <w:t>,</w:t>
            </w:r>
          </w:p>
          <w:p w14:paraId="179D6ADF" w14:textId="77777777" w:rsidR="00606B69" w:rsidRPr="002C27EF" w:rsidRDefault="00606B69" w:rsidP="00606B69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g) az „önkormányzati rendelet” kifejezést</w:t>
            </w:r>
          </w:p>
          <w:p w14:paraId="2E9B65A4" w14:textId="565D3440" w:rsidR="00606B69" w:rsidRPr="003F7D2C" w:rsidRDefault="00606B69" w:rsidP="003F7D2C">
            <w:pPr>
              <w:spacing w:line="276" w:lineRule="auto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t>foglalja magában.</w:t>
            </w:r>
          </w:p>
          <w:p w14:paraId="1A9700AC" w14:textId="77777777" w:rsidR="00606B69" w:rsidRPr="002C27EF" w:rsidRDefault="00606B69" w:rsidP="00606B69">
            <w:pPr>
              <w:spacing w:before="120"/>
              <w:ind w:firstLine="426"/>
              <w:jc w:val="both"/>
              <w:rPr>
                <w:sz w:val="22"/>
                <w:szCs w:val="22"/>
              </w:rPr>
            </w:pPr>
            <w:r w:rsidRPr="002C27EF">
              <w:rPr>
                <w:b/>
                <w:sz w:val="22"/>
                <w:szCs w:val="22"/>
              </w:rPr>
              <w:t>IV.</w:t>
            </w:r>
            <w:r w:rsidRPr="002C27EF">
              <w:rPr>
                <w:sz w:val="22"/>
                <w:szCs w:val="22"/>
              </w:rPr>
              <w:t xml:space="preserve"> </w:t>
            </w:r>
            <w:r w:rsidRPr="002C27EF">
              <w:rPr>
                <w:i/>
                <w:sz w:val="22"/>
                <w:szCs w:val="22"/>
              </w:rPr>
              <w:t>A Nemzeti Jogszabálytárról szóló 338/2011. (XII. 29.) Korm. rendelet</w:t>
            </w:r>
            <w:r w:rsidRPr="002C27EF">
              <w:rPr>
                <w:sz w:val="22"/>
                <w:szCs w:val="22"/>
              </w:rPr>
              <w:t xml:space="preserve"> 4/A. §-a alapján, 2021. április 1. óta</w:t>
            </w:r>
          </w:p>
          <w:p w14:paraId="2E0193E3" w14:textId="77777777" w:rsidR="00606B69" w:rsidRPr="002C27EF" w:rsidRDefault="00606B69" w:rsidP="00606B69">
            <w:pPr>
              <w:pStyle w:val="uj"/>
              <w:spacing w:before="120" w:beforeAutospacing="0" w:after="0" w:afterAutospacing="0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rStyle w:val="highlighted"/>
                <w:i/>
                <w:sz w:val="22"/>
                <w:szCs w:val="22"/>
              </w:rPr>
              <w:t>„A jegyző a Nemzeti Jogszabálytár szolgáltatója által működtetett Integrált Jogalkotási Rendszer igénybevételével gondoskodik</w:t>
            </w:r>
          </w:p>
          <w:p w14:paraId="0D93374C" w14:textId="77777777" w:rsidR="00606B69" w:rsidRPr="002C27EF" w:rsidRDefault="00606B69" w:rsidP="00606B69">
            <w:pPr>
              <w:pStyle w:val="uj"/>
              <w:spacing w:before="0" w:beforeAutospacing="0" w:after="0" w:afterAutospacing="0"/>
              <w:ind w:firstLine="283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rStyle w:val="highlighted"/>
                <w:i/>
                <w:sz w:val="22"/>
                <w:szCs w:val="22"/>
              </w:rPr>
              <w:t>a) az önkormányzati rendelet kihirdetését követő öt munkanapon belül az önkormányzati rendelet és valamennyi időállapot szerinti egységes szerkezetű szöveg,</w:t>
            </w:r>
          </w:p>
          <w:p w14:paraId="63BD0B31" w14:textId="77777777" w:rsidR="00606B69" w:rsidRPr="002C27EF" w:rsidRDefault="00606B69" w:rsidP="00606B69">
            <w:pPr>
              <w:pStyle w:val="uj"/>
              <w:spacing w:before="0" w:beforeAutospacing="0" w:after="0" w:afterAutospacing="0"/>
              <w:ind w:firstLine="283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rStyle w:val="highlighted"/>
                <w:i/>
                <w:sz w:val="22"/>
                <w:szCs w:val="22"/>
              </w:rPr>
              <w:t>b) az önkormányzati rendelet helyesbítése esetén legkésőbb a helyesbítés közzétételét követő munkanapon az önkormányzati rendelet helyesbített változatának, valamint a helyesbítésnek megfelelő egységes szerkezetű szöveg</w:t>
            </w:r>
          </w:p>
          <w:p w14:paraId="6663338F" w14:textId="77777777" w:rsidR="00606B69" w:rsidRPr="002C27EF" w:rsidRDefault="00606B69" w:rsidP="00606B69">
            <w:pPr>
              <w:pStyle w:val="uj"/>
              <w:spacing w:before="0" w:beforeAutospacing="0" w:after="0" w:afterAutospacing="0"/>
              <w:jc w:val="both"/>
              <w:rPr>
                <w:i/>
                <w:sz w:val="22"/>
                <w:szCs w:val="22"/>
              </w:rPr>
            </w:pPr>
            <w:r w:rsidRPr="002C27EF">
              <w:rPr>
                <w:rStyle w:val="highlighted"/>
                <w:i/>
                <w:sz w:val="22"/>
                <w:szCs w:val="22"/>
              </w:rPr>
              <w:t>Nemzeti Jogszabálytárban való közzétételéről.</w:t>
            </w:r>
            <w:r>
              <w:rPr>
                <w:rStyle w:val="highlighted"/>
                <w:i/>
                <w:sz w:val="22"/>
                <w:szCs w:val="22"/>
              </w:rPr>
              <w:t>”</w:t>
            </w:r>
          </w:p>
          <w:p w14:paraId="06BDF036" w14:textId="77777777" w:rsidR="00606B69" w:rsidRPr="002C27EF" w:rsidRDefault="00606B69" w:rsidP="00606B69">
            <w:pPr>
              <w:spacing w:before="120"/>
              <w:jc w:val="both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 xml:space="preserve">Az Integrált Jogalkotási Rendszer </w:t>
            </w:r>
            <w:proofErr w:type="spellStart"/>
            <w:r w:rsidRPr="002C27EF">
              <w:rPr>
                <w:sz w:val="22"/>
                <w:szCs w:val="22"/>
              </w:rPr>
              <w:t>LocLex</w:t>
            </w:r>
            <w:proofErr w:type="spellEnd"/>
            <w:r w:rsidRPr="002C27EF">
              <w:rPr>
                <w:sz w:val="22"/>
                <w:szCs w:val="22"/>
              </w:rPr>
              <w:t xml:space="preserve"> elnevezésű online programján keresztül történik a </w:t>
            </w:r>
            <w:r w:rsidRPr="002C27EF">
              <w:rPr>
                <w:sz w:val="22"/>
                <w:szCs w:val="22"/>
              </w:rPr>
              <w:lastRenderedPageBreak/>
              <w:t xml:space="preserve">rendeletszerkesztés. A </w:t>
            </w:r>
            <w:proofErr w:type="spellStart"/>
            <w:r w:rsidRPr="002C27EF">
              <w:rPr>
                <w:sz w:val="22"/>
                <w:szCs w:val="22"/>
              </w:rPr>
              <w:t>LocLex</w:t>
            </w:r>
            <w:proofErr w:type="spellEnd"/>
            <w:r w:rsidRPr="002C27EF">
              <w:rPr>
                <w:sz w:val="22"/>
                <w:szCs w:val="22"/>
              </w:rPr>
              <w:t xml:space="preserve"> minden </w:t>
            </w:r>
            <w:proofErr w:type="spellStart"/>
            <w:r w:rsidRPr="002C27EF">
              <w:rPr>
                <w:sz w:val="22"/>
                <w:szCs w:val="22"/>
              </w:rPr>
              <w:t>Jat</w:t>
            </w:r>
            <w:proofErr w:type="spellEnd"/>
            <w:r w:rsidRPr="002C27EF">
              <w:rPr>
                <w:sz w:val="22"/>
                <w:szCs w:val="22"/>
              </w:rPr>
              <w:t xml:space="preserve">. és </w:t>
            </w:r>
            <w:proofErr w:type="spellStart"/>
            <w:r w:rsidRPr="002C27EF">
              <w:rPr>
                <w:sz w:val="22"/>
                <w:szCs w:val="22"/>
              </w:rPr>
              <w:t>Jszr</w:t>
            </w:r>
            <w:proofErr w:type="spellEnd"/>
            <w:r w:rsidRPr="002C27EF">
              <w:rPr>
                <w:sz w:val="22"/>
                <w:szCs w:val="22"/>
              </w:rPr>
              <w:t>. jogszabályokba ütköző hibát kiküszöböl:</w:t>
            </w:r>
          </w:p>
          <w:p w14:paraId="3FB4F360" w14:textId="77777777" w:rsidR="00606B69" w:rsidRPr="002C27EF" w:rsidRDefault="00606B69" w:rsidP="00606B69">
            <w:pPr>
              <w:spacing w:before="120"/>
              <w:jc w:val="both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>Ún. alapadatok rögzítésével kezdhető el a rendeletszerkesztés, mely alapadatok nélkül a rendelettervezet (mindegy, hogy alap-, vagy módosító rendelet) szerkesztése (megszövegezése) nem kezdhető el. Alapadatként kell rögzíteni az önkormányzati rendelet címét, a jogalkotó szervezet nevét, a rendelettervezet számát (ez megadható később, de legalább a kihirdetés előtt), a (várható) kihirdetés napját, a hatálybalépés napját és a rendelettervezet tárgykörét.</w:t>
            </w:r>
          </w:p>
          <w:p w14:paraId="1BE986B7" w14:textId="77777777" w:rsidR="00606B69" w:rsidRPr="002C27EF" w:rsidRDefault="00606B69" w:rsidP="00606B69">
            <w:pPr>
              <w:spacing w:before="120"/>
              <w:jc w:val="both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 xml:space="preserve">A szerkesztés oldalán csak a rendelet címe és a hatályba léptető rendelkezés szakasza és szövege jelenik meg - automatikusan. Ezek csak az alapadatok módosításával változtathatók meg, de a hatályba léptető rendelkezést „törölni” – nyilván a </w:t>
            </w:r>
            <w:proofErr w:type="spellStart"/>
            <w:r w:rsidRPr="002C27EF">
              <w:rPr>
                <w:sz w:val="22"/>
                <w:szCs w:val="22"/>
              </w:rPr>
              <w:t>Jat</w:t>
            </w:r>
            <w:proofErr w:type="spellEnd"/>
            <w:r w:rsidRPr="002C27EF">
              <w:rPr>
                <w:sz w:val="22"/>
                <w:szCs w:val="22"/>
              </w:rPr>
              <w:t>. fenti, 2.1. alpontban hivatkozott rendelkezésére tekintettel – nem lehet.</w:t>
            </w:r>
          </w:p>
          <w:p w14:paraId="68E1CFFA" w14:textId="77777777" w:rsidR="00606B69" w:rsidRPr="002C27EF" w:rsidRDefault="00606B69" w:rsidP="00606B69">
            <w:pPr>
              <w:spacing w:before="120"/>
              <w:jc w:val="both"/>
              <w:rPr>
                <w:sz w:val="22"/>
                <w:szCs w:val="22"/>
              </w:rPr>
            </w:pPr>
            <w:r w:rsidRPr="002C27EF">
              <w:rPr>
                <w:sz w:val="22"/>
                <w:szCs w:val="22"/>
              </w:rPr>
              <w:t xml:space="preserve">A </w:t>
            </w:r>
            <w:proofErr w:type="spellStart"/>
            <w:r w:rsidRPr="002C27EF">
              <w:rPr>
                <w:sz w:val="22"/>
                <w:szCs w:val="22"/>
              </w:rPr>
              <w:t>LocLex</w:t>
            </w:r>
            <w:proofErr w:type="spellEnd"/>
            <w:r w:rsidRPr="002C27EF">
              <w:rPr>
                <w:sz w:val="22"/>
                <w:szCs w:val="22"/>
              </w:rPr>
              <w:t xml:space="preserve"> program nem teszi lehetővé az önkormányzati rendelet ún. publikálását a Nemzeti Jogszabálytárban, amíg bármilyen jogszabály-szerkesztési hibát észlel.</w:t>
            </w:r>
          </w:p>
          <w:p w14:paraId="7DE111EE" w14:textId="3DA7A3C2" w:rsidR="00606B69" w:rsidRPr="002C27EF" w:rsidRDefault="00606B69" w:rsidP="00606B69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79C6BB" w14:textId="4BD8C1FE" w:rsidR="00606B69" w:rsidRPr="002C27EF" w:rsidRDefault="003F7D2C" w:rsidP="00606B69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2C27EF">
              <w:rPr>
                <w:i/>
                <w:sz w:val="22"/>
                <w:szCs w:val="22"/>
              </w:rPr>
              <w:lastRenderedPageBreak/>
              <w:t>Elfogadásra nem javasolt</w:t>
            </w:r>
            <w:r>
              <w:rPr>
                <w:i/>
                <w:sz w:val="22"/>
                <w:szCs w:val="22"/>
              </w:rPr>
              <w:t>,</w:t>
            </w:r>
            <w:r w:rsidRPr="002C27EF">
              <w:rPr>
                <w:i/>
                <w:sz w:val="22"/>
                <w:szCs w:val="22"/>
              </w:rPr>
              <w:t xml:space="preserve"> a javaslatra adott válasz szerint.</w:t>
            </w:r>
          </w:p>
        </w:tc>
      </w:tr>
    </w:tbl>
    <w:p w14:paraId="0E0D08AB" w14:textId="77777777" w:rsidR="000D0FCA" w:rsidRPr="002C27EF" w:rsidRDefault="000D0FCA">
      <w:pPr>
        <w:rPr>
          <w:sz w:val="22"/>
          <w:szCs w:val="22"/>
        </w:rPr>
      </w:pPr>
    </w:p>
    <w:sectPr w:rsidR="000D0FCA" w:rsidRPr="002C27EF" w:rsidSect="007A0BC3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3B363" w14:textId="77777777" w:rsidR="0051595D" w:rsidRDefault="0051595D" w:rsidP="007A0BC3">
      <w:r>
        <w:separator/>
      </w:r>
    </w:p>
  </w:endnote>
  <w:endnote w:type="continuationSeparator" w:id="0">
    <w:p w14:paraId="66D7EA9C" w14:textId="77777777" w:rsidR="0051595D" w:rsidRDefault="0051595D" w:rsidP="007A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1AD68" w14:textId="77777777" w:rsidR="0051595D" w:rsidRDefault="0051595D" w:rsidP="007A0BC3">
      <w:r>
        <w:separator/>
      </w:r>
    </w:p>
  </w:footnote>
  <w:footnote w:type="continuationSeparator" w:id="0">
    <w:p w14:paraId="3537B9FC" w14:textId="77777777" w:rsidR="0051595D" w:rsidRDefault="0051595D" w:rsidP="007A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D646" w14:textId="137B9954" w:rsidR="007A0BC3" w:rsidRPr="007A0BC3" w:rsidRDefault="007A0BC3" w:rsidP="007A0BC3">
    <w:pPr>
      <w:spacing w:line="276" w:lineRule="auto"/>
      <w:ind w:right="-11"/>
      <w:jc w:val="center"/>
      <w:rPr>
        <w:b/>
        <w:szCs w:val="22"/>
      </w:rPr>
    </w:pPr>
    <w:r w:rsidRPr="007A0BC3">
      <w:rPr>
        <w:szCs w:val="22"/>
      </w:rPr>
      <w:t xml:space="preserve">Cegléd Város Településkép Védelméről szóló 37/2017. (XII.21.) </w:t>
    </w:r>
    <w:proofErr w:type="spellStart"/>
    <w:r w:rsidRPr="007A0BC3">
      <w:rPr>
        <w:szCs w:val="22"/>
      </w:rPr>
      <w:t>ök</w:t>
    </w:r>
    <w:proofErr w:type="spellEnd"/>
    <w:r w:rsidRPr="007A0BC3">
      <w:rPr>
        <w:szCs w:val="22"/>
      </w:rPr>
      <w:t>. rendelet módosítása</w:t>
    </w:r>
    <w:r w:rsidR="007450B4">
      <w:rPr>
        <w:szCs w:val="22"/>
      </w:rPr>
      <w:t xml:space="preserve"> </w:t>
    </w:r>
    <w:r w:rsidR="007450B4" w:rsidRPr="0068350C">
      <w:rPr>
        <w:i/>
        <w:iCs/>
        <w:szCs w:val="22"/>
      </w:rPr>
      <w:t>a magyar építészetről szóló 2023. évi C. törvénnyel</w:t>
    </w:r>
    <w:r w:rsidR="007450B4">
      <w:rPr>
        <w:szCs w:val="22"/>
      </w:rPr>
      <w:t xml:space="preserve"> összefüggésben</w:t>
    </w:r>
    <w:r w:rsidRPr="007A0BC3">
      <w:rPr>
        <w:szCs w:val="22"/>
      </w:rPr>
      <w:t xml:space="preserve"> – </w:t>
    </w:r>
    <w:r w:rsidR="00250B14">
      <w:rPr>
        <w:szCs w:val="22"/>
      </w:rPr>
      <w:t>beérkezett vélemények összefoglaló táblázat</w:t>
    </w:r>
    <w:r w:rsidR="007450B4">
      <w:rPr>
        <w:szCs w:val="22"/>
      </w:rPr>
      <w:t>a</w:t>
    </w:r>
  </w:p>
  <w:p w14:paraId="12B81DAA" w14:textId="77777777" w:rsidR="007A0BC3" w:rsidRPr="007A0BC3" w:rsidRDefault="007A0BC3" w:rsidP="007A0BC3">
    <w:pPr>
      <w:jc w:val="center"/>
      <w:rPr>
        <w:sz w:val="28"/>
      </w:rPr>
    </w:pPr>
    <w:r w:rsidRPr="00250B14">
      <w:t>2.</w:t>
    </w:r>
    <w:r w:rsidRPr="007A0BC3">
      <w:rPr>
        <w:sz w:val="28"/>
      </w:rPr>
      <w:t xml:space="preserve"> </w:t>
    </w:r>
    <w:r w:rsidRPr="007A0BC3">
      <w:t>számú</w:t>
    </w:r>
    <w:r w:rsidRPr="007A0BC3">
      <w:rPr>
        <w:sz w:val="28"/>
      </w:rPr>
      <w:t xml:space="preserve"> </w:t>
    </w:r>
    <w:r w:rsidRPr="007A0BC3">
      <w:t>melléklet</w:t>
    </w:r>
  </w:p>
  <w:p w14:paraId="3C56BB41" w14:textId="77777777" w:rsidR="007A0BC3" w:rsidRDefault="007A0BC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12A9"/>
    <w:multiLevelType w:val="hybridMultilevel"/>
    <w:tmpl w:val="8BA264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C3"/>
    <w:rsid w:val="000D0FCA"/>
    <w:rsid w:val="000E6425"/>
    <w:rsid w:val="002278B7"/>
    <w:rsid w:val="00250B14"/>
    <w:rsid w:val="002C27EF"/>
    <w:rsid w:val="0038092E"/>
    <w:rsid w:val="003F7D2C"/>
    <w:rsid w:val="00421847"/>
    <w:rsid w:val="004D5340"/>
    <w:rsid w:val="0051595D"/>
    <w:rsid w:val="005D0C6C"/>
    <w:rsid w:val="00601DCD"/>
    <w:rsid w:val="00606B69"/>
    <w:rsid w:val="00671DA7"/>
    <w:rsid w:val="0068350C"/>
    <w:rsid w:val="007450B4"/>
    <w:rsid w:val="007A0BC3"/>
    <w:rsid w:val="008260C2"/>
    <w:rsid w:val="008F7D2B"/>
    <w:rsid w:val="00936327"/>
    <w:rsid w:val="009F25F0"/>
    <w:rsid w:val="00AA4BD5"/>
    <w:rsid w:val="00AA4C88"/>
    <w:rsid w:val="00BB2AA9"/>
    <w:rsid w:val="00CC7CAF"/>
    <w:rsid w:val="00D331C7"/>
    <w:rsid w:val="00D643D7"/>
    <w:rsid w:val="00E14875"/>
    <w:rsid w:val="00E86CC5"/>
    <w:rsid w:val="00EA7331"/>
    <w:rsid w:val="00FC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9769"/>
  <w15:chartTrackingRefBased/>
  <w15:docId w15:val="{ADB98B78-829B-4C6A-9978-52D6C087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A0BC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A0BC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A0BC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A0BC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21847"/>
    <w:pPr>
      <w:spacing w:before="100" w:beforeAutospacing="1" w:after="100" w:afterAutospacing="1"/>
    </w:pPr>
  </w:style>
  <w:style w:type="character" w:customStyle="1" w:styleId="jel">
    <w:name w:val="jel"/>
    <w:basedOn w:val="Bekezdsalapbettpusa"/>
    <w:rsid w:val="00421847"/>
  </w:style>
  <w:style w:type="paragraph" w:customStyle="1" w:styleId="uj">
    <w:name w:val="uj"/>
    <w:basedOn w:val="Norml"/>
    <w:rsid w:val="00421847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2C27EF"/>
    <w:pPr>
      <w:ind w:left="720"/>
      <w:contextualSpacing/>
    </w:pPr>
  </w:style>
  <w:style w:type="character" w:customStyle="1" w:styleId="highlighted">
    <w:name w:val="highlighted"/>
    <w:basedOn w:val="Bekezdsalapbettpusa"/>
    <w:rsid w:val="002C27EF"/>
  </w:style>
  <w:style w:type="paragraph" w:customStyle="1" w:styleId="Default">
    <w:name w:val="Default"/>
    <w:rsid w:val="00FC1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0BDB-7E3A-41F7-BAFF-6B82B2E1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605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Orsi</dc:creator>
  <cp:keywords/>
  <dc:description/>
  <cp:lastModifiedBy>Surányi Blanka</cp:lastModifiedBy>
  <cp:revision>3</cp:revision>
  <dcterms:created xsi:type="dcterms:W3CDTF">2025-02-12T09:57:00Z</dcterms:created>
  <dcterms:modified xsi:type="dcterms:W3CDTF">2025-02-12T10:18:00Z</dcterms:modified>
</cp:coreProperties>
</file>