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60583" w14:textId="77777777" w:rsidR="00955F2B" w:rsidRPr="00955F2B" w:rsidRDefault="00070757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Cegléd Város Önkor</w:t>
      </w:r>
      <w:r w:rsidR="00955F2B" w:rsidRPr="00955F2B">
        <w:rPr>
          <w:rFonts w:cs="Times New Roman"/>
          <w:b/>
          <w:bCs/>
          <w:sz w:val="22"/>
          <w:szCs w:val="22"/>
        </w:rPr>
        <w:t>mányzata Képviselő-testületének</w:t>
      </w:r>
    </w:p>
    <w:p w14:paraId="794E5352" w14:textId="77777777" w:rsidR="00044597" w:rsidRPr="00955F2B" w:rsidRDefault="002A7B3F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…</w:t>
      </w:r>
      <w:r w:rsidR="00070757" w:rsidRPr="00955F2B">
        <w:rPr>
          <w:rFonts w:cs="Times New Roman"/>
          <w:b/>
          <w:bCs/>
          <w:sz w:val="22"/>
          <w:szCs w:val="22"/>
        </w:rPr>
        <w:t>/202</w:t>
      </w:r>
      <w:r>
        <w:rPr>
          <w:rFonts w:cs="Times New Roman"/>
          <w:b/>
          <w:bCs/>
          <w:sz w:val="22"/>
          <w:szCs w:val="22"/>
        </w:rPr>
        <w:t>5</w:t>
      </w:r>
      <w:r w:rsidR="00070757" w:rsidRPr="00955F2B">
        <w:rPr>
          <w:rFonts w:cs="Times New Roman"/>
          <w:b/>
          <w:bCs/>
          <w:sz w:val="22"/>
          <w:szCs w:val="22"/>
        </w:rPr>
        <w:t>. (</w:t>
      </w:r>
      <w:r w:rsidR="003B55A6">
        <w:rPr>
          <w:rFonts w:cs="Times New Roman"/>
          <w:b/>
          <w:bCs/>
          <w:sz w:val="22"/>
          <w:szCs w:val="22"/>
        </w:rPr>
        <w:t>V.16</w:t>
      </w:r>
      <w:r w:rsidR="00070757" w:rsidRPr="00955F2B">
        <w:rPr>
          <w:rFonts w:cs="Times New Roman"/>
          <w:b/>
          <w:bCs/>
          <w:sz w:val="22"/>
          <w:szCs w:val="22"/>
        </w:rPr>
        <w:t>.) önkormányzati rendelete</w:t>
      </w:r>
    </w:p>
    <w:p w14:paraId="4CDF5DBC" w14:textId="77777777" w:rsidR="00795EBC" w:rsidRDefault="00070757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Cegléd Város Önkormányzata 2024. évi költségvetéséről szóló</w:t>
      </w:r>
    </w:p>
    <w:p w14:paraId="301BD355" w14:textId="77777777" w:rsidR="00044597" w:rsidRPr="00955F2B" w:rsidRDefault="00070757" w:rsidP="00955F2B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3/2024. (II. 22.) önkormányzati rendeletének módosításáról</w:t>
      </w:r>
    </w:p>
    <w:p w14:paraId="36873C25" w14:textId="232B7849" w:rsidR="00795EBC" w:rsidRPr="00795EBC" w:rsidRDefault="00795EBC" w:rsidP="00795EBC">
      <w:pPr>
        <w:spacing w:before="120" w:after="120"/>
        <w:jc w:val="both"/>
        <w:rPr>
          <w:sz w:val="22"/>
          <w:szCs w:val="22"/>
        </w:rPr>
      </w:pPr>
      <w:r w:rsidRPr="00795EBC">
        <w:rPr>
          <w:sz w:val="22"/>
          <w:szCs w:val="22"/>
        </w:rPr>
        <w:t>[1]  E rendelet célja Cegléd Város Önkormányzata 2024. évi költségvetését érintő elő</w:t>
      </w:r>
      <w:r w:rsidR="00190D76">
        <w:rPr>
          <w:sz w:val="22"/>
          <w:szCs w:val="22"/>
        </w:rPr>
        <w:t>i</w:t>
      </w:r>
      <w:r w:rsidRPr="00795EBC">
        <w:rPr>
          <w:sz w:val="22"/>
          <w:szCs w:val="22"/>
        </w:rPr>
        <w:t>rányzat- átcsoportosítások rendeletmódosítással történő végrehajtása.</w:t>
      </w:r>
    </w:p>
    <w:p w14:paraId="7D1B303A" w14:textId="77777777" w:rsidR="00795EBC" w:rsidRPr="00795EBC" w:rsidRDefault="00795EBC" w:rsidP="00795EBC">
      <w:pPr>
        <w:rPr>
          <w:sz w:val="22"/>
          <w:szCs w:val="22"/>
        </w:rPr>
      </w:pPr>
      <w:r w:rsidRPr="00795EBC">
        <w:rPr>
          <w:sz w:val="22"/>
          <w:szCs w:val="22"/>
        </w:rPr>
        <w:t>[2] Cegléd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17162AA4" w14:textId="77777777" w:rsidR="00044597" w:rsidRPr="00955F2B" w:rsidRDefault="00795EBC" w:rsidP="00795EBC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 xml:space="preserve"> </w:t>
      </w:r>
      <w:r w:rsidR="00070757" w:rsidRPr="00955F2B">
        <w:rPr>
          <w:rFonts w:cs="Times New Roman"/>
          <w:b/>
          <w:bCs/>
          <w:sz w:val="22"/>
          <w:szCs w:val="22"/>
        </w:rPr>
        <w:t>1. §</w:t>
      </w:r>
    </w:p>
    <w:p w14:paraId="486E9BF0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A Cegléd Város Önkormányzatának 2024. évi költségvetéséről szóló 3/2024. (II. 22.) önkormányzati rendelet 3–9. §-a helyébe a következő rendelkezések lépnek:</w:t>
      </w:r>
    </w:p>
    <w:p w14:paraId="56610F2B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„3. §</w:t>
      </w:r>
    </w:p>
    <w:p w14:paraId="648FBB50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 összesített 2024. évi költségvetésének bevételi főösszege </w:t>
      </w:r>
      <w:r w:rsidR="00BD49FC">
        <w:rPr>
          <w:rFonts w:cs="Times New Roman"/>
          <w:b/>
          <w:bCs/>
          <w:sz w:val="22"/>
          <w:szCs w:val="22"/>
        </w:rPr>
        <w:t>10.901.157.995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melyet forrásonként és intézményi bontásban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 állapít meg.</w:t>
      </w:r>
    </w:p>
    <w:p w14:paraId="7911CBF8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A kiadási főösszeg az </w:t>
      </w:r>
      <w:r w:rsidRPr="00955F2B">
        <w:rPr>
          <w:rFonts w:cs="Times New Roman"/>
          <w:i/>
          <w:iCs/>
          <w:sz w:val="22"/>
          <w:szCs w:val="22"/>
        </w:rPr>
        <w:t>1.</w:t>
      </w:r>
      <w:r w:rsidRPr="00955F2B">
        <w:rPr>
          <w:rFonts w:cs="Times New Roman"/>
          <w:sz w:val="22"/>
          <w:szCs w:val="22"/>
        </w:rPr>
        <w:t xml:space="preserve"> </w:t>
      </w:r>
      <w:r w:rsidRPr="00955F2B">
        <w:rPr>
          <w:rFonts w:cs="Times New Roman"/>
          <w:i/>
          <w:iCs/>
          <w:sz w:val="22"/>
          <w:szCs w:val="22"/>
        </w:rPr>
        <w:t>melléklet</w:t>
      </w:r>
      <w:r w:rsidRPr="00955F2B">
        <w:rPr>
          <w:rFonts w:cs="Times New Roman"/>
          <w:sz w:val="22"/>
          <w:szCs w:val="22"/>
        </w:rPr>
        <w:t xml:space="preserve"> szerint összesen </w:t>
      </w:r>
      <w:r w:rsidR="006B1F4E">
        <w:rPr>
          <w:rFonts w:cs="Times New Roman"/>
          <w:b/>
          <w:bCs/>
          <w:sz w:val="22"/>
          <w:szCs w:val="22"/>
        </w:rPr>
        <w:t>12.482.745.544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14:paraId="3ACAD61D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A költségvetési egyenleg összege: </w:t>
      </w:r>
      <w:r w:rsidR="006B1F4E">
        <w:rPr>
          <w:rFonts w:cs="Times New Roman"/>
          <w:b/>
          <w:bCs/>
          <w:sz w:val="22"/>
          <w:szCs w:val="22"/>
        </w:rPr>
        <w:t>-1.581.587.549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. A költségvetési egyenleg hiány. A költségvetési egyenleg tartalmazza a </w:t>
      </w:r>
      <w:r w:rsidR="00491E23">
        <w:rPr>
          <w:rFonts w:cs="Times New Roman"/>
          <w:sz w:val="22"/>
          <w:szCs w:val="22"/>
        </w:rPr>
        <w:t>135.147.181</w:t>
      </w:r>
      <w:r w:rsidRPr="00955F2B">
        <w:rPr>
          <w:rFonts w:cs="Times New Roman"/>
          <w:sz w:val="22"/>
          <w:szCs w:val="22"/>
        </w:rPr>
        <w:t xml:space="preserve"> Ft 202</w:t>
      </w:r>
      <w:r w:rsidR="00491E23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>. évi megelőlegezés összegét:</w:t>
      </w:r>
    </w:p>
    <w:p w14:paraId="1284FB77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működési költségvetési egyenleg: </w:t>
      </w:r>
      <w:r w:rsidR="00371CE7">
        <w:rPr>
          <w:rFonts w:cs="Times New Roman"/>
          <w:b/>
          <w:bCs/>
          <w:sz w:val="22"/>
          <w:szCs w:val="22"/>
        </w:rPr>
        <w:t>5</w:t>
      </w:r>
      <w:r w:rsidR="00B56D23">
        <w:rPr>
          <w:rFonts w:cs="Times New Roman"/>
          <w:b/>
          <w:bCs/>
          <w:sz w:val="22"/>
          <w:szCs w:val="22"/>
        </w:rPr>
        <w:t>01.022.371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 A működési egyenleg hiány.</w:t>
      </w:r>
    </w:p>
    <w:p w14:paraId="12AFD16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felhalmozási költségvetési egyenleg: </w:t>
      </w:r>
      <w:r w:rsidR="009B384E">
        <w:rPr>
          <w:rFonts w:cs="Times New Roman"/>
          <w:b/>
          <w:bCs/>
          <w:sz w:val="22"/>
          <w:szCs w:val="22"/>
        </w:rPr>
        <w:t>-2.082.609.920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 A felhalmozási egyenleg hiány.</w:t>
      </w:r>
    </w:p>
    <w:p w14:paraId="7E016010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14:paraId="15CF4B7D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belföldi finanszírozás bevételei </w:t>
      </w:r>
      <w:r w:rsidR="00EE1138">
        <w:rPr>
          <w:rFonts w:cs="Times New Roman"/>
          <w:b/>
          <w:bCs/>
          <w:sz w:val="22"/>
          <w:szCs w:val="22"/>
        </w:rPr>
        <w:t>5.663.689.046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14:paraId="4C8FAFAF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belföldi finanszírozás kiadásai </w:t>
      </w:r>
      <w:r w:rsidR="00EE1138">
        <w:rPr>
          <w:rFonts w:cs="Times New Roman"/>
          <w:b/>
          <w:bCs/>
          <w:sz w:val="22"/>
          <w:szCs w:val="22"/>
        </w:rPr>
        <w:t>4.082.101.497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.</w:t>
      </w:r>
    </w:p>
    <w:p w14:paraId="3F53AC09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854764">
        <w:rPr>
          <w:rFonts w:cs="Times New Roman"/>
          <w:b/>
          <w:bCs/>
          <w:sz w:val="22"/>
          <w:szCs w:val="22"/>
        </w:rPr>
        <w:t>16.564.847.041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 szerint.</w:t>
      </w:r>
    </w:p>
    <w:p w14:paraId="07FB987C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4. §</w:t>
      </w:r>
    </w:p>
    <w:p w14:paraId="5A157DE6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 összesített bevételei forrásonként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ben részletezve. Működési bevételek előirányzata </w:t>
      </w:r>
      <w:r w:rsidR="00D334C0">
        <w:rPr>
          <w:rFonts w:cs="Times New Roman"/>
          <w:b/>
          <w:bCs/>
          <w:sz w:val="22"/>
          <w:szCs w:val="22"/>
        </w:rPr>
        <w:t>9.492.483.573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058BCAE2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önkormányzatok működési támogatása </w:t>
      </w:r>
      <w:r w:rsidR="009F656C">
        <w:rPr>
          <w:rFonts w:cs="Times New Roman"/>
          <w:b/>
          <w:bCs/>
          <w:sz w:val="22"/>
          <w:szCs w:val="22"/>
        </w:rPr>
        <w:t>3.905.137.044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5EF2E9E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9F656C">
        <w:rPr>
          <w:rFonts w:cs="Times New Roman"/>
          <w:b/>
          <w:bCs/>
          <w:sz w:val="22"/>
          <w:szCs w:val="22"/>
        </w:rPr>
        <w:t>3.905.137.044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2804771F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4E5AB42E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8BF3356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9F656C">
        <w:rPr>
          <w:rFonts w:cs="Times New Roman"/>
          <w:b/>
          <w:bCs/>
          <w:sz w:val="22"/>
          <w:szCs w:val="22"/>
        </w:rPr>
        <w:t>4.106.051.792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2A212FE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BB2D4E">
        <w:rPr>
          <w:rFonts w:cs="Times New Roman"/>
          <w:b/>
          <w:bCs/>
          <w:sz w:val="22"/>
          <w:szCs w:val="22"/>
        </w:rPr>
        <w:t>4.098.840.439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56386E1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660C7F" w:rsidRPr="00355E73">
        <w:rPr>
          <w:rFonts w:cs="Times New Roman"/>
          <w:b/>
          <w:sz w:val="22"/>
          <w:szCs w:val="22"/>
        </w:rPr>
        <w:t>7.211.353</w:t>
      </w:r>
      <w:r w:rsidRPr="00955F2B">
        <w:rPr>
          <w:rFonts w:cs="Times New Roman"/>
          <w:sz w:val="22"/>
          <w:szCs w:val="22"/>
        </w:rPr>
        <w:t xml:space="preserve"> Ft</w:t>
      </w:r>
    </w:p>
    <w:p w14:paraId="4DE43DC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4822B177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termékek és szolgáltatások adói: </w:t>
      </w:r>
      <w:r w:rsidR="003D1D73" w:rsidRPr="003D1D73">
        <w:rPr>
          <w:rFonts w:cs="Times New Roman"/>
          <w:b/>
          <w:sz w:val="22"/>
          <w:szCs w:val="22"/>
        </w:rPr>
        <w:t>4.066.741.596</w:t>
      </w:r>
      <w:r w:rsidRPr="00955F2B">
        <w:rPr>
          <w:rFonts w:cs="Times New Roman"/>
          <w:sz w:val="22"/>
          <w:szCs w:val="22"/>
        </w:rPr>
        <w:t xml:space="preserve"> Ft:</w:t>
      </w:r>
    </w:p>
    <w:p w14:paraId="75FF089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3D1D73" w:rsidRPr="003D1D73">
        <w:rPr>
          <w:rFonts w:cs="Times New Roman"/>
          <w:b/>
          <w:sz w:val="22"/>
          <w:szCs w:val="22"/>
        </w:rPr>
        <w:t>4.066.596.741</w:t>
      </w:r>
      <w:r w:rsidRPr="00955F2B">
        <w:rPr>
          <w:rFonts w:cs="Times New Roman"/>
          <w:sz w:val="22"/>
          <w:szCs w:val="22"/>
        </w:rPr>
        <w:t xml:space="preserve"> Ft</w:t>
      </w:r>
    </w:p>
    <w:p w14:paraId="53F91A9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67ED4D3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1AB769B0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 xml:space="preserve">közhatalmi bevételek </w:t>
      </w:r>
      <w:r w:rsidR="002148BD">
        <w:rPr>
          <w:rFonts w:cs="Times New Roman"/>
          <w:sz w:val="22"/>
          <w:szCs w:val="22"/>
        </w:rPr>
        <w:t>4.145.450.000</w:t>
      </w:r>
      <w:r w:rsidRPr="00955F2B">
        <w:rPr>
          <w:rFonts w:cs="Times New Roman"/>
          <w:sz w:val="22"/>
          <w:szCs w:val="22"/>
        </w:rPr>
        <w:t xml:space="preserve"> Ft:</w:t>
      </w:r>
    </w:p>
    <w:p w14:paraId="095E3FE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>kötelező feladat 4.145.450.000 Ft</w:t>
      </w:r>
    </w:p>
    <w:p w14:paraId="7FC67F3E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7D0C772A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2447A0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működési bevételek </w:t>
      </w:r>
      <w:r w:rsidR="007439E4">
        <w:rPr>
          <w:rFonts w:cs="Times New Roman"/>
          <w:b/>
          <w:bCs/>
          <w:sz w:val="22"/>
          <w:szCs w:val="22"/>
        </w:rPr>
        <w:t>1.102.028.659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780A041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439E4">
        <w:rPr>
          <w:rFonts w:cs="Times New Roman"/>
          <w:b/>
          <w:bCs/>
          <w:sz w:val="22"/>
          <w:szCs w:val="22"/>
        </w:rPr>
        <w:t>1.081.133.940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334B738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7439E4">
        <w:rPr>
          <w:rFonts w:cs="Times New Roman"/>
          <w:b/>
          <w:bCs/>
          <w:sz w:val="22"/>
          <w:szCs w:val="22"/>
        </w:rPr>
        <w:t>20.894.719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09C7422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3D2037FC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működési célú átvett pénzeszközök </w:t>
      </w:r>
      <w:r w:rsidR="007E6CE2">
        <w:rPr>
          <w:rFonts w:cs="Times New Roman"/>
          <w:b/>
          <w:bCs/>
          <w:sz w:val="22"/>
          <w:szCs w:val="22"/>
        </w:rPr>
        <w:t>138.953.122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18108D4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lastRenderedPageBreak/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E6CE2">
        <w:rPr>
          <w:rFonts w:cs="Times New Roman"/>
          <w:b/>
          <w:bCs/>
          <w:sz w:val="22"/>
          <w:szCs w:val="22"/>
        </w:rPr>
        <w:t>28.273.122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4E0972C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110.680.000 Ft</w:t>
      </w:r>
    </w:p>
    <w:p w14:paraId="5B8511C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1B082F87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Felhalmozási bevételek előirányzata: </w:t>
      </w:r>
      <w:r w:rsidR="004C523C">
        <w:rPr>
          <w:rFonts w:cs="Times New Roman"/>
          <w:b/>
          <w:bCs/>
          <w:sz w:val="22"/>
          <w:szCs w:val="22"/>
        </w:rPr>
        <w:t>1.408.674.422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241409EA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4C523C">
        <w:rPr>
          <w:rFonts w:cs="Times New Roman"/>
          <w:b/>
          <w:bCs/>
          <w:sz w:val="22"/>
          <w:szCs w:val="22"/>
        </w:rPr>
        <w:t>211.764.440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2FCD0E81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4C523C">
        <w:rPr>
          <w:rFonts w:cs="Times New Roman"/>
          <w:b/>
          <w:bCs/>
          <w:sz w:val="22"/>
          <w:szCs w:val="22"/>
        </w:rPr>
        <w:t>211.764.440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68B2430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9C341E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72C4489B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felhalmozási bevételek </w:t>
      </w:r>
      <w:r w:rsidR="004C523C">
        <w:rPr>
          <w:rFonts w:cs="Times New Roman"/>
          <w:b/>
          <w:bCs/>
          <w:sz w:val="22"/>
          <w:szCs w:val="22"/>
        </w:rPr>
        <w:t>1.192.415.000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F224EA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14:paraId="12304FB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4C523C">
        <w:rPr>
          <w:rFonts w:cs="Times New Roman"/>
          <w:b/>
          <w:bCs/>
          <w:sz w:val="22"/>
          <w:szCs w:val="22"/>
        </w:rPr>
        <w:t>1.192.415.000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626DBF8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27592E14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felhalmozási célú átvett pénzeszközök: </w:t>
      </w:r>
      <w:r w:rsidR="00075EC0">
        <w:rPr>
          <w:rFonts w:cs="Times New Roman"/>
          <w:b/>
          <w:bCs/>
          <w:sz w:val="22"/>
          <w:szCs w:val="22"/>
        </w:rPr>
        <w:t>4.494.982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23498A2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075EC0">
        <w:rPr>
          <w:rFonts w:cs="Times New Roman"/>
          <w:b/>
          <w:bCs/>
          <w:sz w:val="22"/>
          <w:szCs w:val="22"/>
        </w:rPr>
        <w:t>3.199.982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5746190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075EC0" w:rsidRPr="00075EC0">
        <w:rPr>
          <w:rFonts w:cs="Times New Roman"/>
          <w:b/>
          <w:sz w:val="22"/>
          <w:szCs w:val="22"/>
        </w:rPr>
        <w:t>1.295.000</w:t>
      </w:r>
      <w:r w:rsidRPr="00955F2B">
        <w:rPr>
          <w:rFonts w:cs="Times New Roman"/>
          <w:sz w:val="22"/>
          <w:szCs w:val="22"/>
        </w:rPr>
        <w:t xml:space="preserve"> Ft</w:t>
      </w:r>
    </w:p>
    <w:p w14:paraId="373A8B4A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5BFE71BE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Finanszírozási bevételek előirányzata: </w:t>
      </w:r>
      <w:r w:rsidR="002F7974">
        <w:rPr>
          <w:rFonts w:cs="Times New Roman"/>
          <w:b/>
          <w:bCs/>
          <w:sz w:val="22"/>
          <w:szCs w:val="22"/>
        </w:rPr>
        <w:t>5.663.689.046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ebből: belföldi finanszírozás bevételei </w:t>
      </w:r>
      <w:r w:rsidR="002F7974">
        <w:rPr>
          <w:rFonts w:cs="Times New Roman"/>
          <w:b/>
          <w:bCs/>
          <w:sz w:val="22"/>
          <w:szCs w:val="22"/>
        </w:rPr>
        <w:t>5.663.689.046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4B5E7A63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F7974">
        <w:rPr>
          <w:rFonts w:cs="Times New Roman"/>
          <w:b/>
          <w:bCs/>
          <w:sz w:val="22"/>
          <w:szCs w:val="22"/>
        </w:rPr>
        <w:t>5.663.689.046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028A052E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03F567B1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7897AAB2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5. §</w:t>
      </w:r>
    </w:p>
    <w:p w14:paraId="6D7C64BD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 összesített kiadásai kiemelt előirányzatonként az </w:t>
      </w:r>
      <w:r w:rsidRPr="00955F2B">
        <w:rPr>
          <w:rFonts w:cs="Times New Roman"/>
          <w:i/>
          <w:iCs/>
          <w:sz w:val="22"/>
          <w:szCs w:val="22"/>
        </w:rPr>
        <w:t>1. melléklet</w:t>
      </w:r>
      <w:r w:rsidRPr="00955F2B">
        <w:rPr>
          <w:rFonts w:cs="Times New Roman"/>
          <w:sz w:val="22"/>
          <w:szCs w:val="22"/>
        </w:rPr>
        <w:t xml:space="preserve">ben részletezve. Működési kiadások előirányzatai </w:t>
      </w:r>
      <w:r w:rsidR="00574A11">
        <w:rPr>
          <w:rFonts w:cs="Times New Roman"/>
          <w:b/>
          <w:bCs/>
          <w:sz w:val="22"/>
          <w:szCs w:val="22"/>
        </w:rPr>
        <w:t>8.991.461.202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5831A1EB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FE425A">
        <w:rPr>
          <w:rFonts w:cs="Times New Roman"/>
          <w:b/>
          <w:bCs/>
          <w:sz w:val="22"/>
          <w:szCs w:val="22"/>
        </w:rPr>
        <w:t>2.704.275.090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031D8692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CF4688">
        <w:rPr>
          <w:rFonts w:cs="Times New Roman"/>
          <w:b/>
          <w:bCs/>
          <w:sz w:val="22"/>
          <w:szCs w:val="22"/>
        </w:rPr>
        <w:t>2.704.275.090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1EC04C7C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5242E26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AF554F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484E1A">
        <w:rPr>
          <w:rFonts w:cs="Times New Roman"/>
          <w:b/>
          <w:bCs/>
          <w:sz w:val="22"/>
          <w:szCs w:val="22"/>
        </w:rPr>
        <w:t>356.692.118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0C9CB71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05DC4">
        <w:rPr>
          <w:rFonts w:cs="Times New Roman"/>
          <w:b/>
          <w:bCs/>
          <w:sz w:val="22"/>
          <w:szCs w:val="22"/>
        </w:rPr>
        <w:t>356.692.118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388E98F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518F6A03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5E2E1F7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18716B">
        <w:rPr>
          <w:rFonts w:cs="Times New Roman"/>
          <w:b/>
          <w:bCs/>
          <w:sz w:val="22"/>
          <w:szCs w:val="22"/>
        </w:rPr>
        <w:t>3.384.267.430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C03714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18716B">
        <w:rPr>
          <w:rFonts w:cs="Times New Roman"/>
          <w:b/>
          <w:bCs/>
          <w:sz w:val="22"/>
          <w:szCs w:val="22"/>
        </w:rPr>
        <w:t>3.344.303.509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5B1DCBF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18716B">
        <w:rPr>
          <w:rFonts w:cs="Times New Roman"/>
          <w:b/>
          <w:bCs/>
          <w:sz w:val="22"/>
          <w:szCs w:val="22"/>
        </w:rPr>
        <w:t>39.963.921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2126C9D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819909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>ellátottak pénzbeli juttatásai 62.920.240 Ft:</w:t>
      </w:r>
    </w:p>
    <w:p w14:paraId="37CD1B7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>kötelező feladat 26.075.240 Ft</w:t>
      </w:r>
    </w:p>
    <w:p w14:paraId="52A394EC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>önként vállalt feladat 36.845.000 Ft</w:t>
      </w:r>
    </w:p>
    <w:p w14:paraId="689502C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3797FBA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egyéb működési célú kiadások </w:t>
      </w:r>
      <w:r w:rsidR="000A646D">
        <w:rPr>
          <w:rFonts w:cs="Times New Roman"/>
          <w:b/>
          <w:bCs/>
          <w:sz w:val="22"/>
          <w:szCs w:val="22"/>
        </w:rPr>
        <w:t>2.483.306.324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5C9E4FC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0A646D">
        <w:rPr>
          <w:rFonts w:cs="Times New Roman"/>
          <w:b/>
          <w:bCs/>
          <w:sz w:val="22"/>
          <w:szCs w:val="22"/>
        </w:rPr>
        <w:t>1.526.063.397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406810F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0A646D">
        <w:rPr>
          <w:rFonts w:cs="Times New Roman"/>
          <w:b/>
          <w:bCs/>
          <w:sz w:val="22"/>
          <w:szCs w:val="22"/>
        </w:rPr>
        <w:t>957.242.927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35E9A21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F4BE71E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az </w:t>
      </w: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 xml:space="preserve"> pontban megállapított kiadáson belüli tartalék </w:t>
      </w:r>
      <w:r w:rsidR="00515705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DEE189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15705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6231C5D2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2A7F046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5D8813D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Felhalmozási kiadások előirányzatai </w:t>
      </w:r>
      <w:r w:rsidR="00791C49">
        <w:rPr>
          <w:rFonts w:cs="Times New Roman"/>
          <w:b/>
          <w:bCs/>
          <w:sz w:val="22"/>
          <w:szCs w:val="22"/>
        </w:rPr>
        <w:t>3.491.284.342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3DE2E63D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beruházások </w:t>
      </w:r>
      <w:r w:rsidR="00791C49">
        <w:rPr>
          <w:rFonts w:cs="Times New Roman"/>
          <w:b/>
          <w:bCs/>
          <w:sz w:val="22"/>
          <w:szCs w:val="22"/>
        </w:rPr>
        <w:t>616.969.980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44A78D4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791C49">
        <w:rPr>
          <w:rFonts w:cs="Times New Roman"/>
          <w:b/>
          <w:bCs/>
          <w:sz w:val="22"/>
          <w:szCs w:val="22"/>
        </w:rPr>
        <w:t>616.969.980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6AE38B7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366A810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2EE44B33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lastRenderedPageBreak/>
        <w:t>b)</w:t>
      </w:r>
      <w:r w:rsidRPr="00955F2B">
        <w:rPr>
          <w:rFonts w:cs="Times New Roman"/>
          <w:sz w:val="22"/>
          <w:szCs w:val="22"/>
        </w:rPr>
        <w:tab/>
        <w:t xml:space="preserve">felújítások </w:t>
      </w:r>
      <w:r w:rsidR="005C3CE4">
        <w:rPr>
          <w:rFonts w:cs="Times New Roman"/>
          <w:b/>
          <w:bCs/>
          <w:sz w:val="22"/>
          <w:szCs w:val="22"/>
        </w:rPr>
        <w:t>1.491.705.975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0725A7B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C3CE4">
        <w:rPr>
          <w:rFonts w:cs="Times New Roman"/>
          <w:b/>
          <w:bCs/>
          <w:sz w:val="22"/>
          <w:szCs w:val="22"/>
        </w:rPr>
        <w:t>1.491.705.975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4A9FD632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70E9174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392ED3D6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egyéb felhalmozási célú kiadások </w:t>
      </w:r>
      <w:r w:rsidR="00DD1F87">
        <w:rPr>
          <w:rFonts w:cs="Times New Roman"/>
          <w:b/>
          <w:bCs/>
          <w:sz w:val="22"/>
          <w:szCs w:val="22"/>
        </w:rPr>
        <w:t>1.382.608.387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548198E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D1F87">
        <w:rPr>
          <w:rFonts w:cs="Times New Roman"/>
          <w:b/>
          <w:bCs/>
          <w:sz w:val="22"/>
          <w:szCs w:val="22"/>
        </w:rPr>
        <w:t>1.196.952.537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0AD2A4F1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DD1F87">
        <w:rPr>
          <w:rFonts w:cs="Times New Roman"/>
          <w:b/>
          <w:bCs/>
          <w:sz w:val="22"/>
          <w:szCs w:val="22"/>
        </w:rPr>
        <w:t>185.655.850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4E0E63A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1912D18C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Finanszírozási kiadások előirányzata: </w:t>
      </w:r>
      <w:r w:rsidR="009F6EA3">
        <w:rPr>
          <w:rFonts w:cs="Times New Roman"/>
          <w:b/>
          <w:bCs/>
          <w:sz w:val="22"/>
          <w:szCs w:val="22"/>
        </w:rPr>
        <w:t>4.082.101.497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ebből belföldi finanszírozás kiadásai </w:t>
      </w:r>
      <w:r w:rsidR="00F6034A">
        <w:rPr>
          <w:rFonts w:cs="Times New Roman"/>
          <w:b/>
          <w:bCs/>
          <w:sz w:val="22"/>
          <w:szCs w:val="22"/>
        </w:rPr>
        <w:t>4.082.101.497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01FD9858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8614FF">
        <w:rPr>
          <w:rFonts w:cs="Times New Roman"/>
          <w:b/>
          <w:bCs/>
          <w:sz w:val="22"/>
          <w:szCs w:val="22"/>
        </w:rPr>
        <w:t>4.082.101.497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8CA091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79CB75C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D72032D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6. §</w:t>
      </w:r>
    </w:p>
    <w:p w14:paraId="69F08B85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Az Önkormányzat működési kiadása a </w:t>
      </w:r>
      <w:r w:rsidRPr="00955F2B">
        <w:rPr>
          <w:rFonts w:cs="Times New Roman"/>
          <w:i/>
          <w:iCs/>
          <w:sz w:val="22"/>
          <w:szCs w:val="22"/>
        </w:rPr>
        <w:t>2.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1901AA">
        <w:rPr>
          <w:rFonts w:cs="Times New Roman"/>
          <w:b/>
          <w:bCs/>
          <w:sz w:val="22"/>
          <w:szCs w:val="22"/>
        </w:rPr>
        <w:t>4.709.373.419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4C2553AB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AE2BC2">
        <w:rPr>
          <w:rFonts w:cs="Times New Roman"/>
          <w:b/>
          <w:bCs/>
          <w:sz w:val="22"/>
          <w:szCs w:val="22"/>
        </w:rPr>
        <w:t>200.994.821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4F07A59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9D29A4">
        <w:rPr>
          <w:rFonts w:cs="Times New Roman"/>
          <w:b/>
          <w:bCs/>
          <w:sz w:val="22"/>
          <w:szCs w:val="22"/>
        </w:rPr>
        <w:t>200.994.821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369070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F3F313F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5650FD0D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F61562">
        <w:rPr>
          <w:rFonts w:cs="Times New Roman"/>
          <w:b/>
          <w:bCs/>
          <w:sz w:val="22"/>
          <w:szCs w:val="22"/>
        </w:rPr>
        <w:t>26.693.955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7C08BA4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F61562">
        <w:rPr>
          <w:rFonts w:cs="Times New Roman"/>
          <w:b/>
          <w:bCs/>
          <w:sz w:val="22"/>
          <w:szCs w:val="22"/>
        </w:rPr>
        <w:t>26.693.955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5DF3ED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07A7A2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45ABE422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5A19E2">
        <w:rPr>
          <w:rFonts w:cs="Times New Roman"/>
          <w:b/>
          <w:bCs/>
          <w:sz w:val="22"/>
          <w:szCs w:val="22"/>
        </w:rPr>
        <w:t>1.935.458.079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E5BC34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A50B5C">
        <w:rPr>
          <w:rFonts w:cs="Times New Roman"/>
          <w:b/>
          <w:bCs/>
          <w:sz w:val="22"/>
          <w:szCs w:val="22"/>
        </w:rPr>
        <w:t>1.895.494.158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515EFC8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A50B5C" w:rsidRPr="00A50B5C">
        <w:rPr>
          <w:rFonts w:cs="Times New Roman"/>
          <w:b/>
          <w:sz w:val="22"/>
          <w:szCs w:val="22"/>
        </w:rPr>
        <w:t>39.963.921</w:t>
      </w:r>
      <w:r w:rsidRPr="00955F2B">
        <w:rPr>
          <w:rFonts w:cs="Times New Roman"/>
          <w:sz w:val="22"/>
          <w:szCs w:val="22"/>
        </w:rPr>
        <w:t xml:space="preserve"> Ft</w:t>
      </w:r>
    </w:p>
    <w:p w14:paraId="440A34B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56940A8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d)</w:t>
      </w:r>
      <w:r w:rsidRPr="00955F2B">
        <w:rPr>
          <w:rFonts w:cs="Times New Roman"/>
          <w:sz w:val="22"/>
          <w:szCs w:val="22"/>
        </w:rPr>
        <w:tab/>
        <w:t>ellátottak pénzbeli juttatásai 62.920.240 Ft:</w:t>
      </w:r>
    </w:p>
    <w:p w14:paraId="08646E3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>kötelező feladat 26.075.240 Ft</w:t>
      </w:r>
    </w:p>
    <w:p w14:paraId="0FE48B3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>önként vállalt feladat 36.845.000 Ft</w:t>
      </w:r>
    </w:p>
    <w:p w14:paraId="4DBDC46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4237956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 xml:space="preserve">egyéb működési célú kiadások </w:t>
      </w:r>
      <w:r w:rsidR="00262313">
        <w:rPr>
          <w:rFonts w:cs="Times New Roman"/>
          <w:b/>
          <w:bCs/>
          <w:sz w:val="22"/>
          <w:szCs w:val="22"/>
        </w:rPr>
        <w:t>2.483.306.324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5FF27F4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6F35F5">
        <w:rPr>
          <w:rFonts w:cs="Times New Roman"/>
          <w:b/>
          <w:bCs/>
          <w:sz w:val="22"/>
          <w:szCs w:val="22"/>
        </w:rPr>
        <w:t>1.526.063.397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509B8F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6F35F5">
        <w:rPr>
          <w:rFonts w:cs="Times New Roman"/>
          <w:b/>
          <w:bCs/>
          <w:sz w:val="22"/>
          <w:szCs w:val="22"/>
        </w:rPr>
        <w:t>957.242.927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110A6E7F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583DB49C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f)</w:t>
      </w:r>
      <w:r w:rsidRPr="00955F2B">
        <w:rPr>
          <w:rFonts w:cs="Times New Roman"/>
          <w:sz w:val="22"/>
          <w:szCs w:val="22"/>
        </w:rPr>
        <w:tab/>
        <w:t xml:space="preserve">az </w:t>
      </w: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 xml:space="preserve"> pontban megállapított kiadáson belüli tartalék </w:t>
      </w:r>
      <w:r w:rsidR="00262313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5246A08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fa)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62313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A8975C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0677E3C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fc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406A21A2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7. §</w:t>
      </w:r>
    </w:p>
    <w:p w14:paraId="4299239C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Az intézmények működési kiadása a 7</w:t>
      </w:r>
      <w:r w:rsidRPr="00955F2B">
        <w:rPr>
          <w:rFonts w:cs="Times New Roman"/>
          <w:i/>
          <w:iCs/>
          <w:sz w:val="22"/>
          <w:szCs w:val="22"/>
        </w:rPr>
        <w:t>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0D526A">
        <w:rPr>
          <w:rFonts w:cs="Times New Roman"/>
          <w:b/>
          <w:bCs/>
          <w:sz w:val="22"/>
          <w:szCs w:val="22"/>
        </w:rPr>
        <w:t>4.282.087.783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, ebből:</w:t>
      </w:r>
    </w:p>
    <w:p w14:paraId="07F7F6C2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személyi juttatások </w:t>
      </w:r>
      <w:r w:rsidR="00D570BD">
        <w:rPr>
          <w:rFonts w:cs="Times New Roman"/>
          <w:b/>
          <w:bCs/>
          <w:sz w:val="22"/>
          <w:szCs w:val="22"/>
        </w:rPr>
        <w:t>2.503.280.269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4EC2373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570BD">
        <w:rPr>
          <w:rFonts w:cs="Times New Roman"/>
          <w:b/>
          <w:bCs/>
          <w:sz w:val="22"/>
          <w:szCs w:val="22"/>
        </w:rPr>
        <w:t>2.503.280.269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0BCCD81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4C8A395A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DC7137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D570BD">
        <w:rPr>
          <w:rFonts w:cs="Times New Roman"/>
          <w:b/>
          <w:bCs/>
          <w:sz w:val="22"/>
          <w:szCs w:val="22"/>
        </w:rPr>
        <w:t>329.998.163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09430AB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D570BD">
        <w:rPr>
          <w:rFonts w:cs="Times New Roman"/>
          <w:b/>
          <w:bCs/>
          <w:sz w:val="22"/>
          <w:szCs w:val="22"/>
        </w:rPr>
        <w:t>329.998.163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6BFF98D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4797B2C5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21B205D0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Pr="00955F2B">
        <w:rPr>
          <w:rFonts w:cs="Times New Roman"/>
          <w:sz w:val="22"/>
          <w:szCs w:val="22"/>
        </w:rPr>
        <w:tab/>
        <w:t xml:space="preserve">dologi kiadások </w:t>
      </w:r>
      <w:r w:rsidR="00B64377">
        <w:rPr>
          <w:rFonts w:cs="Times New Roman"/>
          <w:b/>
          <w:bCs/>
          <w:sz w:val="22"/>
          <w:szCs w:val="22"/>
        </w:rPr>
        <w:t>1.448.809.351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4595B2A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EA6EA0">
        <w:rPr>
          <w:rFonts w:cs="Times New Roman"/>
          <w:b/>
          <w:bCs/>
          <w:sz w:val="22"/>
          <w:szCs w:val="22"/>
        </w:rPr>
        <w:t>1.448.809.351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1AF3DCC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cb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869A0E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274E72E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lastRenderedPageBreak/>
        <w:t>d)</w:t>
      </w:r>
      <w:r w:rsidRPr="00955F2B">
        <w:rPr>
          <w:rFonts w:cs="Times New Roman"/>
          <w:sz w:val="22"/>
          <w:szCs w:val="22"/>
        </w:rPr>
        <w:tab/>
        <w:t>ellátottak pénzbeli juttatásai 0 Ft:</w:t>
      </w:r>
    </w:p>
    <w:p w14:paraId="079A7EC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da)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14:paraId="4CFE6BFD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57819EA1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dc)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22AF5889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e)</w:t>
      </w:r>
      <w:r w:rsidRPr="00955F2B">
        <w:rPr>
          <w:rFonts w:cs="Times New Roman"/>
          <w:sz w:val="22"/>
          <w:szCs w:val="22"/>
        </w:rPr>
        <w:tab/>
        <w:t>egyéb működési célú kiadások 0 Ft:</w:t>
      </w:r>
    </w:p>
    <w:p w14:paraId="3BE455A3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14:paraId="41B62E33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eb)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05172828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ec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46C40E6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8. §</w:t>
      </w:r>
    </w:p>
    <w:p w14:paraId="2802A481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(1) Az önkormányzati összesített beruházási kiadások összege </w:t>
      </w:r>
      <w:r w:rsidR="002D110C">
        <w:rPr>
          <w:rFonts w:cs="Times New Roman"/>
          <w:b/>
          <w:bCs/>
          <w:sz w:val="22"/>
          <w:szCs w:val="22"/>
        </w:rPr>
        <w:t>616.969.980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 a </w:t>
      </w:r>
      <w:r w:rsidRPr="00955F2B">
        <w:rPr>
          <w:rFonts w:cs="Times New Roman"/>
          <w:i/>
          <w:iCs/>
          <w:sz w:val="22"/>
          <w:szCs w:val="22"/>
        </w:rPr>
        <w:t>9. melléklet</w:t>
      </w:r>
      <w:r w:rsidRPr="00955F2B">
        <w:rPr>
          <w:rFonts w:cs="Times New Roman"/>
          <w:sz w:val="22"/>
          <w:szCs w:val="22"/>
        </w:rPr>
        <w:t xml:space="preserve"> szerint, ebből:</w:t>
      </w:r>
    </w:p>
    <w:p w14:paraId="086DA064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 </w:t>
      </w:r>
      <w:r w:rsidR="002D110C">
        <w:rPr>
          <w:rFonts w:cs="Times New Roman"/>
          <w:b/>
          <w:bCs/>
          <w:sz w:val="22"/>
          <w:szCs w:val="22"/>
        </w:rPr>
        <w:t>549.930.958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70AEC04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D110C">
        <w:rPr>
          <w:rFonts w:cs="Times New Roman"/>
          <w:b/>
          <w:bCs/>
          <w:sz w:val="22"/>
          <w:szCs w:val="22"/>
        </w:rPr>
        <w:t>549.930.958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7B13DE4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44432C53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0084098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 xml:space="preserve">Intézmények </w:t>
      </w:r>
      <w:r w:rsidR="002D110C">
        <w:rPr>
          <w:rFonts w:cs="Times New Roman"/>
          <w:sz w:val="22"/>
          <w:szCs w:val="22"/>
        </w:rPr>
        <w:t>67.039.022</w:t>
      </w:r>
      <w:r w:rsidRPr="00955F2B">
        <w:rPr>
          <w:rFonts w:cs="Times New Roman"/>
          <w:sz w:val="22"/>
          <w:szCs w:val="22"/>
        </w:rPr>
        <w:t xml:space="preserve"> Ft:</w:t>
      </w:r>
    </w:p>
    <w:p w14:paraId="37A2FC42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2D110C">
        <w:rPr>
          <w:rFonts w:cs="Times New Roman"/>
          <w:sz w:val="22"/>
          <w:szCs w:val="22"/>
        </w:rPr>
        <w:t>67.039.022</w:t>
      </w:r>
      <w:r w:rsidRPr="00955F2B">
        <w:rPr>
          <w:rFonts w:cs="Times New Roman"/>
          <w:sz w:val="22"/>
          <w:szCs w:val="22"/>
        </w:rPr>
        <w:t xml:space="preserve"> Ft</w:t>
      </w:r>
    </w:p>
    <w:p w14:paraId="02B43F2E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57E87AF6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0CC21281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(2) Az önkormányzati összesített felújítási kiadások összege </w:t>
      </w:r>
      <w:r w:rsidR="00535782">
        <w:rPr>
          <w:rFonts w:cs="Times New Roman"/>
          <w:b/>
          <w:bCs/>
          <w:sz w:val="22"/>
          <w:szCs w:val="22"/>
        </w:rPr>
        <w:t>1.491.705.975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a </w:t>
      </w:r>
      <w:r w:rsidRPr="00955F2B">
        <w:rPr>
          <w:rFonts w:cs="Times New Roman"/>
          <w:i/>
          <w:iCs/>
          <w:sz w:val="22"/>
          <w:szCs w:val="22"/>
        </w:rPr>
        <w:t>10. melléklet</w:t>
      </w:r>
      <w:r w:rsidRPr="00955F2B">
        <w:rPr>
          <w:rFonts w:cs="Times New Roman"/>
          <w:sz w:val="22"/>
          <w:szCs w:val="22"/>
        </w:rPr>
        <w:t xml:space="preserve"> szerint, ebből:</w:t>
      </w:r>
    </w:p>
    <w:p w14:paraId="0C4C8EE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 </w:t>
      </w:r>
      <w:r w:rsidR="00535782">
        <w:rPr>
          <w:rFonts w:cs="Times New Roman"/>
          <w:b/>
          <w:bCs/>
          <w:sz w:val="22"/>
          <w:szCs w:val="22"/>
        </w:rPr>
        <w:t>1.491.705.975</w:t>
      </w:r>
      <w:r w:rsidR="00DC3426">
        <w:rPr>
          <w:rFonts w:cs="Times New Roman"/>
          <w:b/>
          <w:bCs/>
          <w:sz w:val="22"/>
          <w:szCs w:val="22"/>
        </w:rPr>
        <w:t xml:space="preserve"> </w:t>
      </w:r>
      <w:r w:rsidRPr="00955F2B">
        <w:rPr>
          <w:rFonts w:cs="Times New Roman"/>
          <w:b/>
          <w:bCs/>
          <w:sz w:val="22"/>
          <w:szCs w:val="22"/>
        </w:rPr>
        <w:t>Ft</w:t>
      </w:r>
      <w:r w:rsidRPr="00955F2B">
        <w:rPr>
          <w:rFonts w:cs="Times New Roman"/>
          <w:sz w:val="22"/>
          <w:szCs w:val="22"/>
        </w:rPr>
        <w:t>:</w:t>
      </w:r>
    </w:p>
    <w:p w14:paraId="7012AB39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35782">
        <w:rPr>
          <w:rFonts w:cs="Times New Roman"/>
          <w:b/>
          <w:bCs/>
          <w:sz w:val="22"/>
          <w:szCs w:val="22"/>
        </w:rPr>
        <w:t>1.491.705.975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173FA73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7FFEA60B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734F59F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Intézmények 0 Ft:</w:t>
      </w:r>
    </w:p>
    <w:p w14:paraId="75BFB7E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0 Ft</w:t>
      </w:r>
    </w:p>
    <w:p w14:paraId="56FE8B9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7E3DA06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1D3E8D7F" w14:textId="77777777" w:rsidR="00044597" w:rsidRPr="00955F2B" w:rsidRDefault="00070757" w:rsidP="00955F2B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(3) Az önkormányzati összesített egyéb felhalmozási célú kiadások összege </w:t>
      </w:r>
      <w:r w:rsidR="00DF665E">
        <w:rPr>
          <w:rFonts w:cs="Times New Roman"/>
          <w:b/>
          <w:bCs/>
          <w:sz w:val="22"/>
          <w:szCs w:val="22"/>
        </w:rPr>
        <w:t>1.382.608.387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a </w:t>
      </w:r>
      <w:r w:rsidRPr="00955F2B">
        <w:rPr>
          <w:rFonts w:cs="Times New Roman"/>
          <w:i/>
          <w:iCs/>
          <w:sz w:val="22"/>
          <w:szCs w:val="22"/>
        </w:rPr>
        <w:t>11. melléklet</w:t>
      </w:r>
      <w:r w:rsidRPr="00955F2B">
        <w:rPr>
          <w:rFonts w:cs="Times New Roman"/>
          <w:sz w:val="22"/>
          <w:szCs w:val="22"/>
        </w:rPr>
        <w:t xml:space="preserve"> szerint, ebből:</w:t>
      </w:r>
    </w:p>
    <w:p w14:paraId="03C6F61D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Önkormányzat </w:t>
      </w:r>
      <w:r w:rsidR="00500569">
        <w:rPr>
          <w:rFonts w:cs="Times New Roman"/>
          <w:b/>
          <w:bCs/>
          <w:sz w:val="22"/>
          <w:szCs w:val="22"/>
        </w:rPr>
        <w:t>1.376.608.387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02DC7A20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502B1D">
        <w:rPr>
          <w:rFonts w:cs="Times New Roman"/>
          <w:b/>
          <w:bCs/>
          <w:sz w:val="22"/>
          <w:szCs w:val="22"/>
        </w:rPr>
        <w:t>1.190.952.537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5F45CAF4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ab)</w:t>
      </w:r>
      <w:r w:rsidRPr="00955F2B">
        <w:rPr>
          <w:rFonts w:cs="Times New Roman"/>
          <w:sz w:val="22"/>
          <w:szCs w:val="22"/>
        </w:rPr>
        <w:tab/>
        <w:t xml:space="preserve">önként vállalt feladat </w:t>
      </w:r>
      <w:r w:rsidR="00502B1D">
        <w:rPr>
          <w:rFonts w:cs="Times New Roman"/>
          <w:b/>
          <w:bCs/>
          <w:sz w:val="22"/>
          <w:szCs w:val="22"/>
        </w:rPr>
        <w:t>185.655.850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1387EEBA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ac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60DE1841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Intézmények 6.000.000 Ft:</w:t>
      </w:r>
    </w:p>
    <w:p w14:paraId="435568C7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ba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kötelező feladat 6.000.000 Ft</w:t>
      </w:r>
    </w:p>
    <w:p w14:paraId="3EA17B1A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bb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53FC61FF" w14:textId="77777777" w:rsidR="00044597" w:rsidRPr="00955F2B" w:rsidRDefault="00070757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955F2B">
        <w:rPr>
          <w:rFonts w:cs="Times New Roman"/>
          <w:i/>
          <w:iCs/>
          <w:sz w:val="22"/>
          <w:szCs w:val="22"/>
        </w:rPr>
        <w:t>bc</w:t>
      </w:r>
      <w:proofErr w:type="spellEnd"/>
      <w:r w:rsidRPr="00955F2B">
        <w:rPr>
          <w:rFonts w:cs="Times New Roman"/>
          <w:i/>
          <w:iCs/>
          <w:sz w:val="22"/>
          <w:szCs w:val="22"/>
        </w:rPr>
        <w:t>)</w:t>
      </w:r>
      <w:r w:rsidRPr="00955F2B">
        <w:rPr>
          <w:rFonts w:cs="Times New Roman"/>
          <w:sz w:val="22"/>
          <w:szCs w:val="22"/>
        </w:rPr>
        <w:tab/>
        <w:t>állami feladat 0 Ft</w:t>
      </w:r>
    </w:p>
    <w:p w14:paraId="14484D67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9. §</w:t>
      </w:r>
    </w:p>
    <w:p w14:paraId="34CE331F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 xml:space="preserve">A tartalékok összege a </w:t>
      </w:r>
      <w:r w:rsidRPr="00955F2B">
        <w:rPr>
          <w:rFonts w:cs="Times New Roman"/>
          <w:i/>
          <w:iCs/>
          <w:sz w:val="22"/>
          <w:szCs w:val="22"/>
        </w:rPr>
        <w:t>8. melléklet</w:t>
      </w:r>
      <w:r w:rsidRPr="00955F2B">
        <w:rPr>
          <w:rFonts w:cs="Times New Roman"/>
          <w:sz w:val="22"/>
          <w:szCs w:val="22"/>
        </w:rPr>
        <w:t xml:space="preserve"> szerint </w:t>
      </w:r>
      <w:r w:rsidR="00080F3A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 xml:space="preserve">, ebből általános tartalék </w:t>
      </w:r>
      <w:r w:rsidR="00080F3A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  <w:r w:rsidRPr="00955F2B">
        <w:rPr>
          <w:rFonts w:cs="Times New Roman"/>
          <w:sz w:val="22"/>
          <w:szCs w:val="22"/>
        </w:rPr>
        <w:t>:</w:t>
      </w:r>
    </w:p>
    <w:p w14:paraId="658C09C5" w14:textId="77777777" w:rsidR="00044597" w:rsidRPr="00955F2B" w:rsidRDefault="00070757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a)</w:t>
      </w:r>
      <w:r w:rsidRPr="00955F2B">
        <w:rPr>
          <w:rFonts w:cs="Times New Roman"/>
          <w:sz w:val="22"/>
          <w:szCs w:val="22"/>
        </w:rPr>
        <w:tab/>
        <w:t xml:space="preserve">kötelező feladat </w:t>
      </w:r>
      <w:r w:rsidR="00080F3A">
        <w:rPr>
          <w:rFonts w:cs="Times New Roman"/>
          <w:b/>
          <w:bCs/>
          <w:sz w:val="22"/>
          <w:szCs w:val="22"/>
        </w:rPr>
        <w:t>55.572.410</w:t>
      </w:r>
      <w:r w:rsidRPr="00955F2B">
        <w:rPr>
          <w:rFonts w:cs="Times New Roman"/>
          <w:b/>
          <w:bCs/>
          <w:sz w:val="22"/>
          <w:szCs w:val="22"/>
        </w:rPr>
        <w:t xml:space="preserve"> Ft</w:t>
      </w:r>
    </w:p>
    <w:p w14:paraId="485FBEC8" w14:textId="77777777" w:rsidR="00955F2B" w:rsidRPr="00955F2B" w:rsidRDefault="00070757" w:rsidP="00955F2B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b)</w:t>
      </w:r>
      <w:r w:rsidRPr="00955F2B">
        <w:rPr>
          <w:rFonts w:cs="Times New Roman"/>
          <w:sz w:val="22"/>
          <w:szCs w:val="22"/>
        </w:rPr>
        <w:tab/>
        <w:t>önként vállalt feladat 0 Ft</w:t>
      </w:r>
    </w:p>
    <w:p w14:paraId="1C26CDEF" w14:textId="77777777" w:rsidR="00044597" w:rsidRPr="00955F2B" w:rsidRDefault="00070757" w:rsidP="00955F2B">
      <w:pPr>
        <w:pStyle w:val="Szvegtrzs"/>
        <w:spacing w:after="0" w:line="240" w:lineRule="auto"/>
        <w:ind w:left="580" w:hanging="560"/>
        <w:jc w:val="both"/>
        <w:rPr>
          <w:rFonts w:cs="Times New Roman"/>
          <w:i/>
          <w:iCs/>
          <w:sz w:val="22"/>
          <w:szCs w:val="22"/>
        </w:rPr>
      </w:pPr>
      <w:r w:rsidRPr="00955F2B">
        <w:rPr>
          <w:rFonts w:cs="Times New Roman"/>
          <w:i/>
          <w:iCs/>
          <w:sz w:val="22"/>
          <w:szCs w:val="22"/>
        </w:rPr>
        <w:t>c)</w:t>
      </w:r>
      <w:r w:rsidR="00955F2B" w:rsidRPr="00955F2B">
        <w:rPr>
          <w:rFonts w:cs="Times New Roman"/>
          <w:i/>
          <w:iCs/>
          <w:sz w:val="22"/>
          <w:szCs w:val="22"/>
        </w:rPr>
        <w:tab/>
      </w:r>
      <w:r w:rsidRPr="00955F2B">
        <w:rPr>
          <w:rFonts w:cs="Times New Roman"/>
          <w:iCs/>
          <w:sz w:val="22"/>
          <w:szCs w:val="22"/>
        </w:rPr>
        <w:t>állami feladat 0 Ft”</w:t>
      </w:r>
    </w:p>
    <w:p w14:paraId="17B7040C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2. §</w:t>
      </w:r>
    </w:p>
    <w:p w14:paraId="6322F901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(1) A Cegléd Város Önkormányzatának 2024. évi költségvetéséről szóló 3/2024. (II. 22.) önkormányzati rendelet 1. melléklete helyébe az 1. melléklet lép.</w:t>
      </w:r>
    </w:p>
    <w:p w14:paraId="4FB7817D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(2) A Cegléd Város Önkormányzatának 2024. évi költségvetéséről szóló 3/2024. (II. 22.) önkormányzati rendelet 2. melléklete helyébe a 2. melléklet lép.</w:t>
      </w:r>
    </w:p>
    <w:p w14:paraId="4DEF885A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(3) A Cegléd Város Önkormányzatának 2024. évi költségvetéséről szóló 3/2024. (II. 22.) önkormányzati rendelet 3. melléklete helyébe a 3. melléklet lép.</w:t>
      </w:r>
    </w:p>
    <w:p w14:paraId="794ECCC4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lastRenderedPageBreak/>
        <w:t>(4) A Cegléd Város Önkormányzatának 2024. évi költségvetéséről szóló 3/2024. (II. 22.) önkormányzati rendelet 4. melléklete helyébe a 4. melléklet lép.</w:t>
      </w:r>
    </w:p>
    <w:p w14:paraId="5F1286DE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(5) A Cegléd Város Önkormányzatának 2024. évi költségvetéséről szóló 3/2024. (II. 22.) önkormányzati rendelet 5. melléklete helyébe az 5. melléklet lép.</w:t>
      </w:r>
    </w:p>
    <w:p w14:paraId="64CCE2AA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(6) A Cegléd Város Önkormányzatának 2024. évi költségvetéséről szóló 3/2024. (II. 22.) önkormányzati rendelet 6. melléklete helyébe a 6. melléklet lép.</w:t>
      </w:r>
    </w:p>
    <w:p w14:paraId="232082CE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(7) A Cegléd Város Önkormányzatának 2024. évi költségvetéséről szóló 3/2024. (II. 22.) önkormányzati rendelet 7. melléklete helyébe a 7. melléklet lép.</w:t>
      </w:r>
    </w:p>
    <w:p w14:paraId="3146D3A8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(8) A Cegléd Város Önkormányzatának 2024. évi költségvetéséről szóló 3/2024. (II. 22.) önkormányzati rendelet 8. melléklete helyébe a 8. melléklet lép.</w:t>
      </w:r>
    </w:p>
    <w:p w14:paraId="05329E10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(9) A Cegléd Város Önkormányzatának 2024. évi költségvetéséről szóló 3/2024. (II. 22.) önkormányzati rendelet 9. melléklete helyébe a 9. melléklet lép.</w:t>
      </w:r>
    </w:p>
    <w:p w14:paraId="01E690FA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(10) A Cegléd Város Önkormányzatának 2024. évi költségvetéséről szóló 3/2024. (II. 22.) önkormányzati rendelet 10. melléklete helyébe a 10. melléklet lép.</w:t>
      </w:r>
    </w:p>
    <w:p w14:paraId="05546D0A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(11) A Cegléd Város Önkormányzatának 2024. évi költségvetéséről szóló 3/2024. (II. 22.) önkormányzati rendelet 11. melléklete helyébe a 11. melléklet lép.</w:t>
      </w:r>
    </w:p>
    <w:p w14:paraId="12E7BE2D" w14:textId="77777777" w:rsidR="00044597" w:rsidRPr="00955F2B" w:rsidRDefault="00070757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(12) A Cegléd Város Önkormányzatának 2024. évi költségvetéséről szóló 3/2024. (II. 22.) önkormányzati rendelet 12. melléklete helyébe a 12. melléklet lép.</w:t>
      </w:r>
    </w:p>
    <w:p w14:paraId="5F778EE4" w14:textId="77777777" w:rsidR="00044597" w:rsidRPr="00955F2B" w:rsidRDefault="00070757" w:rsidP="00955F2B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955F2B">
        <w:rPr>
          <w:rFonts w:cs="Times New Roman"/>
          <w:b/>
          <w:bCs/>
          <w:sz w:val="22"/>
          <w:szCs w:val="22"/>
        </w:rPr>
        <w:t>3. §</w:t>
      </w:r>
    </w:p>
    <w:p w14:paraId="08B1A785" w14:textId="77777777" w:rsidR="00044597" w:rsidRPr="00955F2B" w:rsidRDefault="00070757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Ez a rendelet 202</w:t>
      </w:r>
      <w:r w:rsidR="00835500">
        <w:rPr>
          <w:rFonts w:cs="Times New Roman"/>
          <w:sz w:val="22"/>
          <w:szCs w:val="22"/>
        </w:rPr>
        <w:t>5</w:t>
      </w:r>
      <w:r w:rsidRPr="00955F2B">
        <w:rPr>
          <w:rFonts w:cs="Times New Roman"/>
          <w:sz w:val="22"/>
          <w:szCs w:val="22"/>
        </w:rPr>
        <w:t xml:space="preserve">. </w:t>
      </w:r>
      <w:r w:rsidR="00835500">
        <w:rPr>
          <w:rFonts w:cs="Times New Roman"/>
          <w:sz w:val="22"/>
          <w:szCs w:val="22"/>
        </w:rPr>
        <w:t>május 17</w:t>
      </w:r>
      <w:r w:rsidRPr="00955F2B">
        <w:rPr>
          <w:rFonts w:cs="Times New Roman"/>
          <w:sz w:val="22"/>
          <w:szCs w:val="22"/>
        </w:rPr>
        <w:t>-én lép hatályba.</w:t>
      </w:r>
    </w:p>
    <w:p w14:paraId="22745DA7" w14:textId="77777777" w:rsidR="00955F2B" w:rsidRPr="00955F2B" w:rsidRDefault="00955F2B" w:rsidP="00955F2B">
      <w:pPr>
        <w:pStyle w:val="Szvegtrzs"/>
        <w:tabs>
          <w:tab w:val="left" w:pos="7371"/>
        </w:tabs>
        <w:spacing w:before="360" w:after="0"/>
        <w:rPr>
          <w:rFonts w:cs="Times New Roman"/>
          <w:b/>
          <w:sz w:val="22"/>
          <w:szCs w:val="22"/>
        </w:rPr>
      </w:pPr>
      <w:r w:rsidRPr="00955F2B">
        <w:rPr>
          <w:rFonts w:cs="Times New Roman"/>
          <w:sz w:val="22"/>
          <w:szCs w:val="22"/>
        </w:rPr>
        <w:t>Dr. Diósgyőri Gitta s. k.</w:t>
      </w:r>
      <w:r w:rsidRPr="00955F2B">
        <w:rPr>
          <w:rFonts w:cs="Times New Roman"/>
          <w:sz w:val="22"/>
          <w:szCs w:val="22"/>
        </w:rPr>
        <w:tab/>
        <w:t>Dr. Csáky András s. k.</w:t>
      </w:r>
    </w:p>
    <w:p w14:paraId="65399C51" w14:textId="77777777" w:rsidR="00955F2B" w:rsidRPr="00955F2B" w:rsidRDefault="00955F2B" w:rsidP="00955F2B">
      <w:pPr>
        <w:pStyle w:val="Szvegtrzs"/>
        <w:tabs>
          <w:tab w:val="left" w:pos="7938"/>
        </w:tabs>
        <w:spacing w:after="0"/>
        <w:ind w:left="284"/>
        <w:rPr>
          <w:rFonts w:cs="Times New Roman"/>
          <w:b/>
          <w:sz w:val="22"/>
          <w:szCs w:val="22"/>
        </w:rPr>
      </w:pPr>
      <w:r w:rsidRPr="00955F2B">
        <w:rPr>
          <w:rFonts w:cs="Times New Roman"/>
          <w:sz w:val="22"/>
          <w:szCs w:val="22"/>
        </w:rPr>
        <w:t>címzetes főjegyző</w:t>
      </w:r>
      <w:r w:rsidRPr="00955F2B">
        <w:rPr>
          <w:rFonts w:cs="Times New Roman"/>
          <w:sz w:val="22"/>
          <w:szCs w:val="22"/>
        </w:rPr>
        <w:tab/>
        <w:t>polgármester</w:t>
      </w:r>
      <w:bookmarkStart w:id="0" w:name="Az_előterjesztés_mellékletét_képező_érté"/>
      <w:bookmarkEnd w:id="0"/>
    </w:p>
    <w:p w14:paraId="6E2EC8A8" w14:textId="77777777" w:rsidR="00955F2B" w:rsidRPr="00955F2B" w:rsidRDefault="00955F2B" w:rsidP="00955F2B">
      <w:pPr>
        <w:spacing w:before="240"/>
        <w:jc w:val="center"/>
        <w:rPr>
          <w:rFonts w:cs="Times New Roman"/>
          <w:sz w:val="22"/>
          <w:szCs w:val="22"/>
        </w:rPr>
      </w:pPr>
      <w:r w:rsidRPr="00955F2B">
        <w:rPr>
          <w:rFonts w:cs="Times New Roman"/>
          <w:sz w:val="22"/>
          <w:szCs w:val="22"/>
        </w:rPr>
        <w:t>-----------</w:t>
      </w:r>
    </w:p>
    <w:sectPr w:rsidR="00955F2B" w:rsidRPr="00955F2B" w:rsidSect="00955F2B">
      <w:headerReference w:type="default" r:id="rId8"/>
      <w:footerReference w:type="default" r:id="rId9"/>
      <w:pgSz w:w="11906" w:h="16838"/>
      <w:pgMar w:top="1134" w:right="1134" w:bottom="1693" w:left="1134" w:header="0" w:footer="73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D1774" w14:textId="77777777" w:rsidR="00752118" w:rsidRDefault="00752118">
      <w:r>
        <w:separator/>
      </w:r>
    </w:p>
  </w:endnote>
  <w:endnote w:type="continuationSeparator" w:id="0">
    <w:p w14:paraId="5D10A33A" w14:textId="77777777" w:rsidR="00752118" w:rsidRDefault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F755F" w14:textId="77777777" w:rsidR="00044597" w:rsidRPr="00955F2B" w:rsidRDefault="00070757" w:rsidP="00955F2B">
    <w:pPr>
      <w:pStyle w:val="llb"/>
      <w:jc w:val="right"/>
      <w:rPr>
        <w:sz w:val="20"/>
        <w:szCs w:val="20"/>
      </w:rPr>
    </w:pPr>
    <w:r w:rsidRPr="00955F2B">
      <w:rPr>
        <w:sz w:val="20"/>
        <w:szCs w:val="20"/>
      </w:rPr>
      <w:fldChar w:fldCharType="begin"/>
    </w:r>
    <w:r w:rsidRPr="00955F2B">
      <w:rPr>
        <w:sz w:val="20"/>
        <w:szCs w:val="20"/>
      </w:rPr>
      <w:instrText>PAGE</w:instrText>
    </w:r>
    <w:r w:rsidRPr="00955F2B">
      <w:rPr>
        <w:sz w:val="20"/>
        <w:szCs w:val="20"/>
      </w:rPr>
      <w:fldChar w:fldCharType="separate"/>
    </w:r>
    <w:r w:rsidR="00795EBC">
      <w:rPr>
        <w:noProof/>
        <w:sz w:val="20"/>
        <w:szCs w:val="20"/>
      </w:rPr>
      <w:t>4</w:t>
    </w:r>
    <w:r w:rsidRPr="00955F2B">
      <w:rPr>
        <w:sz w:val="20"/>
        <w:szCs w:val="20"/>
      </w:rPr>
      <w:fldChar w:fldCharType="end"/>
    </w:r>
    <w:r w:rsidR="00955F2B" w:rsidRPr="00955F2B">
      <w:rPr>
        <w:sz w:val="20"/>
        <w:szCs w:val="20"/>
      </w:rP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C91D8" w14:textId="77777777" w:rsidR="00752118" w:rsidRDefault="00752118">
      <w:r>
        <w:separator/>
      </w:r>
    </w:p>
  </w:footnote>
  <w:footnote w:type="continuationSeparator" w:id="0">
    <w:p w14:paraId="5351FDA3" w14:textId="77777777" w:rsidR="00752118" w:rsidRDefault="00752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F7110" w14:textId="77777777" w:rsidR="00955F2B" w:rsidRPr="00955F2B" w:rsidRDefault="00955F2B" w:rsidP="008A3375">
    <w:pPr>
      <w:pStyle w:val="lfej"/>
      <w:tabs>
        <w:tab w:val="clear" w:pos="4536"/>
        <w:tab w:val="left" w:pos="3686"/>
      </w:tabs>
      <w:rPr>
        <w:sz w:val="22"/>
        <w:szCs w:val="22"/>
      </w:rPr>
    </w:pPr>
    <w:r w:rsidRPr="00955F2B"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9966FF"/>
    <w:multiLevelType w:val="multilevel"/>
    <w:tmpl w:val="31700D4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1994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597"/>
    <w:rsid w:val="00044597"/>
    <w:rsid w:val="00070757"/>
    <w:rsid w:val="00075EC0"/>
    <w:rsid w:val="00080F3A"/>
    <w:rsid w:val="00083489"/>
    <w:rsid w:val="000A646D"/>
    <w:rsid w:val="000D526A"/>
    <w:rsid w:val="000E1A2A"/>
    <w:rsid w:val="0018716B"/>
    <w:rsid w:val="001901AA"/>
    <w:rsid w:val="00190D76"/>
    <w:rsid w:val="002148BD"/>
    <w:rsid w:val="00262313"/>
    <w:rsid w:val="00273CEC"/>
    <w:rsid w:val="002A7B3F"/>
    <w:rsid w:val="002D110C"/>
    <w:rsid w:val="002F7974"/>
    <w:rsid w:val="00355E73"/>
    <w:rsid w:val="00371CE7"/>
    <w:rsid w:val="003B55A6"/>
    <w:rsid w:val="003D1D73"/>
    <w:rsid w:val="003D49A4"/>
    <w:rsid w:val="00484E1A"/>
    <w:rsid w:val="00491E23"/>
    <w:rsid w:val="004A79F1"/>
    <w:rsid w:val="004C523C"/>
    <w:rsid w:val="00500569"/>
    <w:rsid w:val="00502B1D"/>
    <w:rsid w:val="00505DC4"/>
    <w:rsid w:val="00515705"/>
    <w:rsid w:val="00535782"/>
    <w:rsid w:val="00574A11"/>
    <w:rsid w:val="00585C24"/>
    <w:rsid w:val="005A19E2"/>
    <w:rsid w:val="005C3CE4"/>
    <w:rsid w:val="00660C7F"/>
    <w:rsid w:val="006B1F4E"/>
    <w:rsid w:val="006F35F5"/>
    <w:rsid w:val="007439E4"/>
    <w:rsid w:val="00752118"/>
    <w:rsid w:val="00791C49"/>
    <w:rsid w:val="00795EBC"/>
    <w:rsid w:val="007A4386"/>
    <w:rsid w:val="007B48E2"/>
    <w:rsid w:val="007E6CE2"/>
    <w:rsid w:val="00835500"/>
    <w:rsid w:val="00854764"/>
    <w:rsid w:val="008614FF"/>
    <w:rsid w:val="008A3375"/>
    <w:rsid w:val="008E199A"/>
    <w:rsid w:val="008F6FE6"/>
    <w:rsid w:val="00927056"/>
    <w:rsid w:val="00955F2B"/>
    <w:rsid w:val="00966E5F"/>
    <w:rsid w:val="0099298E"/>
    <w:rsid w:val="009B384E"/>
    <w:rsid w:val="009D29A4"/>
    <w:rsid w:val="009F3C49"/>
    <w:rsid w:val="009F656C"/>
    <w:rsid w:val="009F6EA3"/>
    <w:rsid w:val="00A50B5C"/>
    <w:rsid w:val="00AE2BC2"/>
    <w:rsid w:val="00B139B7"/>
    <w:rsid w:val="00B20D7C"/>
    <w:rsid w:val="00B4576A"/>
    <w:rsid w:val="00B56D23"/>
    <w:rsid w:val="00B64377"/>
    <w:rsid w:val="00BB2D4E"/>
    <w:rsid w:val="00BD49FC"/>
    <w:rsid w:val="00C563F4"/>
    <w:rsid w:val="00C85328"/>
    <w:rsid w:val="00CF4688"/>
    <w:rsid w:val="00D21E85"/>
    <w:rsid w:val="00D334C0"/>
    <w:rsid w:val="00D570BD"/>
    <w:rsid w:val="00DC3426"/>
    <w:rsid w:val="00DD1F87"/>
    <w:rsid w:val="00DF665E"/>
    <w:rsid w:val="00EA6EA0"/>
    <w:rsid w:val="00EE1138"/>
    <w:rsid w:val="00F6034A"/>
    <w:rsid w:val="00F61562"/>
    <w:rsid w:val="00FE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A785C"/>
  <w15:docId w15:val="{2A1201AD-FFC4-444C-A5AC-3C7A77A9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55F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55F2B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5F97A-3D7C-4C59-8173-E34B406B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1296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Sipos Nikolett</cp:lastModifiedBy>
  <cp:revision>2</cp:revision>
  <dcterms:created xsi:type="dcterms:W3CDTF">2025-05-09T07:08:00Z</dcterms:created>
  <dcterms:modified xsi:type="dcterms:W3CDTF">2025-05-09T07:08:00Z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