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F1E72E" w14:textId="77777777" w:rsidR="006941A6" w:rsidRPr="001535D0" w:rsidRDefault="0077235F" w:rsidP="00FF0C93">
      <w:pPr>
        <w:ind w:right="-5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EC9E39A" wp14:editId="322D5BF2">
                <wp:simplePos x="0" y="0"/>
                <wp:positionH relativeFrom="column">
                  <wp:posOffset>1371600</wp:posOffset>
                </wp:positionH>
                <wp:positionV relativeFrom="paragraph">
                  <wp:posOffset>-342900</wp:posOffset>
                </wp:positionV>
                <wp:extent cx="4229100" cy="800100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D5B642" w14:textId="77777777" w:rsidR="006941A6" w:rsidRPr="001668A5" w:rsidRDefault="002B6718" w:rsidP="002B671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668A5">
                              <w:rPr>
                                <w:b/>
                              </w:rPr>
                              <w:t xml:space="preserve">Cegléd Város </w:t>
                            </w:r>
                            <w:r w:rsidR="004B045E" w:rsidRPr="001668A5">
                              <w:rPr>
                                <w:b/>
                              </w:rPr>
                              <w:t>P</w:t>
                            </w:r>
                            <w:r w:rsidRPr="001668A5">
                              <w:rPr>
                                <w:b/>
                              </w:rPr>
                              <w:t>olgármesterétől</w:t>
                            </w:r>
                          </w:p>
                          <w:p w14:paraId="57BDC57C" w14:textId="77777777" w:rsidR="006941A6" w:rsidRDefault="006941A6">
                            <w:pPr>
                              <w:jc w:val="center"/>
                            </w:pPr>
                            <w:r>
                              <w:t>2700 Cegléd, Kossuth tér 1.</w:t>
                            </w:r>
                          </w:p>
                          <w:p w14:paraId="264E1923" w14:textId="77777777" w:rsidR="006941A6" w:rsidRDefault="006941A6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1D272D8E" w14:textId="77777777" w:rsidR="006941A6" w:rsidRDefault="006941A6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9E39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8pt;margin-top:-27pt;width:333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rVH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" filled="f" stroked="f">
                <v:textbox>
                  <w:txbxContent>
                    <w:p w14:paraId="2ED5B642" w14:textId="77777777" w:rsidR="006941A6" w:rsidRPr="001668A5" w:rsidRDefault="002B6718" w:rsidP="002B6718">
                      <w:pPr>
                        <w:jc w:val="center"/>
                        <w:rPr>
                          <w:b/>
                        </w:rPr>
                      </w:pPr>
                      <w:r w:rsidRPr="001668A5">
                        <w:rPr>
                          <w:b/>
                        </w:rPr>
                        <w:t xml:space="preserve">Cegléd Város </w:t>
                      </w:r>
                      <w:r w:rsidR="004B045E" w:rsidRPr="001668A5">
                        <w:rPr>
                          <w:b/>
                        </w:rPr>
                        <w:t>P</w:t>
                      </w:r>
                      <w:r w:rsidRPr="001668A5">
                        <w:rPr>
                          <w:b/>
                        </w:rPr>
                        <w:t>olgármesterétől</w:t>
                      </w:r>
                    </w:p>
                    <w:p w14:paraId="57BDC57C" w14:textId="77777777" w:rsidR="006941A6" w:rsidRDefault="006941A6">
                      <w:pPr>
                        <w:jc w:val="center"/>
                      </w:pPr>
                      <w:r>
                        <w:t>2700 Cegléd, Kossuth tér 1.</w:t>
                      </w:r>
                    </w:p>
                    <w:p w14:paraId="264E1923" w14:textId="77777777" w:rsidR="006941A6" w:rsidRDefault="006941A6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1D272D8E" w14:textId="77777777" w:rsidR="006941A6" w:rsidRDefault="006941A6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12D13F4" wp14:editId="09634498">
                <wp:simplePos x="0" y="0"/>
                <wp:positionH relativeFrom="column">
                  <wp:posOffset>0</wp:posOffset>
                </wp:positionH>
                <wp:positionV relativeFrom="paragraph">
                  <wp:posOffset>-342900</wp:posOffset>
                </wp:positionV>
                <wp:extent cx="791210" cy="82296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21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2B275D" w14:textId="77777777" w:rsidR="006941A6" w:rsidRDefault="0077235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0BE1C4" wp14:editId="6AE0D79E">
                                  <wp:extent cx="609600" cy="733425"/>
                                  <wp:effectExtent l="0" t="0" r="0" b="9525"/>
                                  <wp:docPr id="1" name="Kép 1" descr="cegcimf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9600" cy="733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2D13F4" id="Text Box 2" o:spid="_x0000_s1027" type="#_x0000_t202" style="position:absolute;margin-left:0;margin-top:-27pt;width:62.3pt;height:64.8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" filled="f" stroked="f">
                <v:textbox style="mso-fit-shape-to-text:t">
                  <w:txbxContent>
                    <w:p w14:paraId="692B275D" w14:textId="77777777" w:rsidR="006941A6" w:rsidRDefault="0077235F">
                      <w:r>
                        <w:rPr>
                          <w:noProof/>
                        </w:rPr>
                        <w:drawing>
                          <wp:inline distT="0" distB="0" distL="0" distR="0" wp14:anchorId="280BE1C4" wp14:editId="6AE0D79E">
                            <wp:extent cx="609600" cy="733425"/>
                            <wp:effectExtent l="0" t="0" r="0" b="9525"/>
                            <wp:docPr id="1" name="Kép 1" descr="cegcimf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9600" cy="733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04B439A" wp14:editId="226D3042">
                <wp:simplePos x="0" y="0"/>
                <wp:positionH relativeFrom="column">
                  <wp:posOffset>457200</wp:posOffset>
                </wp:positionH>
                <wp:positionV relativeFrom="paragraph">
                  <wp:posOffset>457200</wp:posOffset>
                </wp:positionV>
                <wp:extent cx="5257800" cy="0"/>
                <wp:effectExtent l="9525" t="9525" r="9525" b="952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line w14:anchorId="0F70504A"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36pt" to="450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"/>
            </w:pict>
          </mc:Fallback>
        </mc:AlternateContent>
      </w:r>
    </w:p>
    <w:p w14:paraId="603E9B98" w14:textId="77777777" w:rsidR="006941A6" w:rsidRPr="001535D0" w:rsidRDefault="006941A6" w:rsidP="00FF0C93">
      <w:pPr>
        <w:ind w:right="-54"/>
      </w:pPr>
    </w:p>
    <w:p w14:paraId="5CE3F800" w14:textId="77777777" w:rsidR="006941A6" w:rsidRPr="001535D0" w:rsidRDefault="006941A6" w:rsidP="00FF0C93">
      <w:pPr>
        <w:ind w:right="-54"/>
      </w:pPr>
    </w:p>
    <w:p w14:paraId="30ADF36A" w14:textId="1D77B1A0" w:rsidR="001668A5" w:rsidRPr="00415010" w:rsidRDefault="000C3490" w:rsidP="00415010">
      <w:pPr>
        <w:pStyle w:val="Cmsor2"/>
        <w:tabs>
          <w:tab w:val="clear" w:pos="6435"/>
          <w:tab w:val="left" w:pos="5670"/>
        </w:tabs>
        <w:ind w:right="126"/>
        <w:jc w:val="both"/>
        <w:rPr>
          <w:b w:val="0"/>
          <w:sz w:val="22"/>
          <w:szCs w:val="22"/>
        </w:rPr>
      </w:pPr>
      <w:r w:rsidRPr="00415010">
        <w:rPr>
          <w:b w:val="0"/>
          <w:bCs w:val="0"/>
          <w:sz w:val="22"/>
          <w:szCs w:val="22"/>
        </w:rPr>
        <w:t>Száma</w:t>
      </w:r>
      <w:r w:rsidR="00520302" w:rsidRPr="00415010">
        <w:rPr>
          <w:b w:val="0"/>
          <w:sz w:val="22"/>
          <w:szCs w:val="22"/>
        </w:rPr>
        <w:t xml:space="preserve">: </w:t>
      </w:r>
      <w:r w:rsidR="00E022A0">
        <w:rPr>
          <w:b w:val="0"/>
          <w:sz w:val="22"/>
          <w:szCs w:val="22"/>
        </w:rPr>
        <w:t>C/</w:t>
      </w:r>
      <w:r w:rsidR="000E64F9">
        <w:rPr>
          <w:b w:val="0"/>
          <w:sz w:val="22"/>
          <w:szCs w:val="22"/>
        </w:rPr>
        <w:t>2</w:t>
      </w:r>
      <w:r w:rsidR="009506AE">
        <w:rPr>
          <w:b w:val="0"/>
          <w:sz w:val="22"/>
          <w:szCs w:val="22"/>
        </w:rPr>
        <w:t>469</w:t>
      </w:r>
      <w:r w:rsidR="0095634A">
        <w:rPr>
          <w:b w:val="0"/>
          <w:sz w:val="22"/>
          <w:szCs w:val="22"/>
        </w:rPr>
        <w:t>/202</w:t>
      </w:r>
      <w:r w:rsidR="009506AE">
        <w:rPr>
          <w:b w:val="0"/>
          <w:sz w:val="22"/>
          <w:szCs w:val="22"/>
        </w:rPr>
        <w:t>5</w:t>
      </w:r>
      <w:r w:rsidR="001668A5" w:rsidRPr="00415010">
        <w:rPr>
          <w:sz w:val="22"/>
          <w:szCs w:val="22"/>
        </w:rPr>
        <w:tab/>
      </w:r>
      <w:r w:rsidR="001668A5" w:rsidRPr="00415010">
        <w:rPr>
          <w:b w:val="0"/>
          <w:sz w:val="22"/>
          <w:szCs w:val="22"/>
          <w:u w:val="single"/>
        </w:rPr>
        <w:t>Tárgy:</w:t>
      </w:r>
      <w:r w:rsidR="00520302" w:rsidRPr="00415010">
        <w:rPr>
          <w:b w:val="0"/>
          <w:sz w:val="22"/>
          <w:szCs w:val="22"/>
        </w:rPr>
        <w:t xml:space="preserve"> 20</w:t>
      </w:r>
      <w:r w:rsidR="002818B5">
        <w:rPr>
          <w:b w:val="0"/>
          <w:sz w:val="22"/>
          <w:szCs w:val="22"/>
        </w:rPr>
        <w:t>2</w:t>
      </w:r>
      <w:r w:rsidR="007A709A">
        <w:rPr>
          <w:b w:val="0"/>
          <w:sz w:val="22"/>
          <w:szCs w:val="22"/>
        </w:rPr>
        <w:t>4</w:t>
      </w:r>
      <w:r w:rsidR="001668A5" w:rsidRPr="00415010">
        <w:rPr>
          <w:b w:val="0"/>
          <w:sz w:val="22"/>
          <w:szCs w:val="22"/>
        </w:rPr>
        <w:t>. évi Maradvány elszámolása</w:t>
      </w:r>
    </w:p>
    <w:p w14:paraId="1C5FF410" w14:textId="77777777" w:rsidR="001668A5" w:rsidRPr="00415010" w:rsidRDefault="000C3490" w:rsidP="00415010">
      <w:pPr>
        <w:pStyle w:val="Cmsor2"/>
        <w:tabs>
          <w:tab w:val="clear" w:pos="6435"/>
          <w:tab w:val="left" w:pos="5670"/>
        </w:tabs>
        <w:ind w:right="-54"/>
        <w:jc w:val="both"/>
        <w:rPr>
          <w:b w:val="0"/>
          <w:sz w:val="22"/>
          <w:szCs w:val="22"/>
        </w:rPr>
      </w:pPr>
      <w:r w:rsidRPr="00415010">
        <w:rPr>
          <w:b w:val="0"/>
          <w:sz w:val="22"/>
          <w:szCs w:val="22"/>
        </w:rPr>
        <w:t>Előterjeszt</w:t>
      </w:r>
      <w:r w:rsidR="001668A5" w:rsidRPr="00415010">
        <w:rPr>
          <w:b w:val="0"/>
          <w:sz w:val="22"/>
          <w:szCs w:val="22"/>
        </w:rPr>
        <w:t>ő</w:t>
      </w:r>
      <w:r w:rsidR="00AF6149">
        <w:rPr>
          <w:b w:val="0"/>
          <w:sz w:val="22"/>
          <w:szCs w:val="22"/>
        </w:rPr>
        <w:t>: dr. Csáky András</w:t>
      </w:r>
      <w:r w:rsidR="001668A5" w:rsidRPr="00415010">
        <w:rPr>
          <w:b w:val="0"/>
          <w:sz w:val="22"/>
          <w:szCs w:val="22"/>
        </w:rPr>
        <w:t xml:space="preserve"> polgármester</w:t>
      </w:r>
      <w:r w:rsidR="001668A5" w:rsidRPr="00415010">
        <w:rPr>
          <w:sz w:val="22"/>
          <w:szCs w:val="22"/>
        </w:rPr>
        <w:tab/>
      </w:r>
      <w:r w:rsidR="00520302" w:rsidRPr="00415010">
        <w:rPr>
          <w:b w:val="0"/>
          <w:sz w:val="22"/>
          <w:szCs w:val="22"/>
        </w:rPr>
        <w:t xml:space="preserve">Melléklet: </w:t>
      </w:r>
      <w:r w:rsidR="004B2342" w:rsidRPr="00415010">
        <w:rPr>
          <w:b w:val="0"/>
          <w:sz w:val="22"/>
          <w:szCs w:val="22"/>
        </w:rPr>
        <w:t xml:space="preserve">2 </w:t>
      </w:r>
      <w:r w:rsidR="001668A5" w:rsidRPr="00415010">
        <w:rPr>
          <w:b w:val="0"/>
          <w:sz w:val="22"/>
          <w:szCs w:val="22"/>
        </w:rPr>
        <w:t>db</w:t>
      </w:r>
    </w:p>
    <w:p w14:paraId="2822D963" w14:textId="0E117B34" w:rsidR="000C3490" w:rsidRDefault="000C3490" w:rsidP="00FF0C93">
      <w:pPr>
        <w:ind w:right="-54"/>
        <w:rPr>
          <w:sz w:val="22"/>
          <w:szCs w:val="22"/>
        </w:rPr>
      </w:pPr>
      <w:r w:rsidRPr="00415010">
        <w:rPr>
          <w:sz w:val="22"/>
          <w:szCs w:val="22"/>
        </w:rPr>
        <w:t xml:space="preserve">Szakmai előterjesztő: </w:t>
      </w:r>
      <w:r w:rsidR="002818B5">
        <w:rPr>
          <w:sz w:val="22"/>
          <w:szCs w:val="22"/>
        </w:rPr>
        <w:t>Sipos Nikolett</w:t>
      </w:r>
      <w:r w:rsidR="0097616C">
        <w:rPr>
          <w:sz w:val="22"/>
          <w:szCs w:val="22"/>
        </w:rPr>
        <w:t>a</w:t>
      </w:r>
      <w:r w:rsidRPr="00415010">
        <w:rPr>
          <w:sz w:val="22"/>
          <w:szCs w:val="22"/>
        </w:rPr>
        <w:t xml:space="preserve"> pénzügyi irodavezető</w:t>
      </w:r>
    </w:p>
    <w:p w14:paraId="5BFA810E" w14:textId="5E9A3BC8" w:rsidR="00141044" w:rsidRPr="00D77873" w:rsidRDefault="00141044" w:rsidP="00141044">
      <w:pPr>
        <w:rPr>
          <w:noProof/>
          <w:sz w:val="22"/>
          <w:szCs w:val="22"/>
        </w:rPr>
      </w:pPr>
      <w:r w:rsidRPr="00D77873">
        <w:rPr>
          <w:noProof/>
          <w:sz w:val="22"/>
          <w:szCs w:val="22"/>
        </w:rPr>
        <w:t>Ügyintéző:</w:t>
      </w:r>
      <w:r w:rsidR="004006DE">
        <w:rPr>
          <w:noProof/>
          <w:sz w:val="22"/>
          <w:szCs w:val="22"/>
        </w:rPr>
        <w:t xml:space="preserve"> Ujszászi Gabriella </w:t>
      </w:r>
      <w:r w:rsidRPr="00D77873">
        <w:rPr>
          <w:noProof/>
          <w:sz w:val="22"/>
          <w:szCs w:val="22"/>
        </w:rPr>
        <w:t>pénzügyi ügyintéző</w:t>
      </w:r>
    </w:p>
    <w:p w14:paraId="3435EAFA" w14:textId="77777777" w:rsidR="00141044" w:rsidRPr="00415010" w:rsidRDefault="00141044" w:rsidP="00FF0C93">
      <w:pPr>
        <w:ind w:right="-54"/>
        <w:rPr>
          <w:sz w:val="22"/>
          <w:szCs w:val="22"/>
        </w:rPr>
      </w:pPr>
    </w:p>
    <w:p w14:paraId="13843A16" w14:textId="77777777" w:rsidR="000C3490" w:rsidRPr="00415010" w:rsidRDefault="000C3490" w:rsidP="00FF0C93">
      <w:pPr>
        <w:ind w:right="-54"/>
        <w:jc w:val="center"/>
        <w:rPr>
          <w:b/>
          <w:bCs/>
          <w:kern w:val="1"/>
          <w:sz w:val="23"/>
          <w:szCs w:val="23"/>
        </w:rPr>
      </w:pPr>
      <w:r w:rsidRPr="00415010">
        <w:rPr>
          <w:b/>
          <w:bCs/>
          <w:kern w:val="1"/>
          <w:sz w:val="23"/>
          <w:szCs w:val="23"/>
        </w:rPr>
        <w:t>ELŐTERJESZTÉS</w:t>
      </w:r>
    </w:p>
    <w:p w14:paraId="52B5197C" w14:textId="04831D3D" w:rsidR="000C3490" w:rsidRDefault="000C3490" w:rsidP="00FF0C93">
      <w:pPr>
        <w:ind w:right="-54"/>
        <w:jc w:val="center"/>
        <w:rPr>
          <w:bCs/>
          <w:kern w:val="1"/>
          <w:sz w:val="23"/>
          <w:szCs w:val="23"/>
        </w:rPr>
      </w:pPr>
      <w:r w:rsidRPr="00415010">
        <w:rPr>
          <w:bCs/>
          <w:kern w:val="1"/>
          <w:sz w:val="23"/>
          <w:szCs w:val="23"/>
        </w:rPr>
        <w:t>Cegléd Város Önkormány</w:t>
      </w:r>
      <w:r w:rsidR="00520302" w:rsidRPr="00415010">
        <w:rPr>
          <w:bCs/>
          <w:kern w:val="1"/>
          <w:sz w:val="23"/>
          <w:szCs w:val="23"/>
        </w:rPr>
        <w:t xml:space="preserve">zata Képviselő-testületének </w:t>
      </w:r>
      <w:r w:rsidR="008A20FE">
        <w:rPr>
          <w:bCs/>
          <w:kern w:val="1"/>
          <w:sz w:val="23"/>
          <w:szCs w:val="23"/>
        </w:rPr>
        <w:t>202</w:t>
      </w:r>
      <w:r w:rsidR="007A709A">
        <w:rPr>
          <w:bCs/>
          <w:kern w:val="1"/>
          <w:sz w:val="23"/>
          <w:szCs w:val="23"/>
        </w:rPr>
        <w:t>5</w:t>
      </w:r>
      <w:r w:rsidR="002818B5">
        <w:rPr>
          <w:bCs/>
          <w:kern w:val="1"/>
          <w:sz w:val="23"/>
          <w:szCs w:val="23"/>
        </w:rPr>
        <w:t>.</w:t>
      </w:r>
      <w:r w:rsidR="008A20FE">
        <w:rPr>
          <w:bCs/>
          <w:kern w:val="1"/>
          <w:sz w:val="23"/>
          <w:szCs w:val="23"/>
        </w:rPr>
        <w:t xml:space="preserve"> </w:t>
      </w:r>
      <w:r w:rsidR="002818B5">
        <w:rPr>
          <w:bCs/>
          <w:kern w:val="1"/>
          <w:sz w:val="23"/>
          <w:szCs w:val="23"/>
        </w:rPr>
        <w:t xml:space="preserve">május </w:t>
      </w:r>
      <w:r w:rsidR="004066A1">
        <w:rPr>
          <w:bCs/>
          <w:kern w:val="1"/>
          <w:sz w:val="23"/>
          <w:szCs w:val="23"/>
        </w:rPr>
        <w:t>1</w:t>
      </w:r>
      <w:r w:rsidR="007A709A">
        <w:rPr>
          <w:bCs/>
          <w:kern w:val="1"/>
          <w:sz w:val="23"/>
          <w:szCs w:val="23"/>
        </w:rPr>
        <w:t>5</w:t>
      </w:r>
      <w:r w:rsidR="004B2342" w:rsidRPr="00415010">
        <w:rPr>
          <w:bCs/>
          <w:kern w:val="1"/>
          <w:sz w:val="23"/>
          <w:szCs w:val="23"/>
        </w:rPr>
        <w:t>-</w:t>
      </w:r>
      <w:r w:rsidRPr="00415010">
        <w:rPr>
          <w:bCs/>
          <w:kern w:val="1"/>
          <w:sz w:val="23"/>
          <w:szCs w:val="23"/>
        </w:rPr>
        <w:t>i ülésére</w:t>
      </w:r>
    </w:p>
    <w:p w14:paraId="089F8C6E" w14:textId="77777777" w:rsidR="000C3490" w:rsidRPr="00415010" w:rsidRDefault="000C3490" w:rsidP="00FF0C93">
      <w:pPr>
        <w:ind w:right="-54"/>
        <w:jc w:val="center"/>
        <w:rPr>
          <w:b/>
          <w:bCs/>
          <w:kern w:val="1"/>
          <w:sz w:val="23"/>
          <w:szCs w:val="23"/>
        </w:rPr>
      </w:pPr>
      <w:r w:rsidRPr="00415010">
        <w:rPr>
          <w:b/>
          <w:bCs/>
          <w:kern w:val="1"/>
          <w:sz w:val="23"/>
          <w:szCs w:val="23"/>
        </w:rPr>
        <w:t>Tisztelt Képviselő-testület!</w:t>
      </w:r>
    </w:p>
    <w:p w14:paraId="6BDB1E64" w14:textId="77777777" w:rsidR="006941A6" w:rsidRPr="00415010" w:rsidRDefault="006941A6" w:rsidP="00FF0C93">
      <w:pPr>
        <w:tabs>
          <w:tab w:val="left" w:pos="6435"/>
        </w:tabs>
        <w:ind w:right="-54"/>
        <w:rPr>
          <w:b/>
          <w:bCs/>
          <w:sz w:val="23"/>
          <w:szCs w:val="23"/>
        </w:rPr>
      </w:pPr>
    </w:p>
    <w:p w14:paraId="5029D8A4" w14:textId="2F029A60" w:rsidR="00ED4607" w:rsidRPr="00415010" w:rsidRDefault="00655B36" w:rsidP="001668A5">
      <w:pPr>
        <w:pStyle w:val="Szvegtrzs"/>
        <w:ind w:right="-52"/>
        <w:rPr>
          <w:sz w:val="23"/>
          <w:szCs w:val="23"/>
        </w:rPr>
      </w:pPr>
      <w:r w:rsidRPr="00415010">
        <w:rPr>
          <w:i/>
          <w:sz w:val="23"/>
          <w:szCs w:val="23"/>
        </w:rPr>
        <w:t>Az államháztartásról szóló 2011.</w:t>
      </w:r>
      <w:r w:rsidR="00F14FE8" w:rsidRPr="00415010">
        <w:rPr>
          <w:i/>
          <w:sz w:val="23"/>
          <w:szCs w:val="23"/>
        </w:rPr>
        <w:t xml:space="preserve"> </w:t>
      </w:r>
      <w:r w:rsidRPr="00415010">
        <w:rPr>
          <w:i/>
          <w:sz w:val="23"/>
          <w:szCs w:val="23"/>
        </w:rPr>
        <w:t>évi CXCV törvény</w:t>
      </w:r>
      <w:r w:rsidR="00135793" w:rsidRPr="00415010">
        <w:rPr>
          <w:sz w:val="23"/>
          <w:szCs w:val="23"/>
        </w:rPr>
        <w:t xml:space="preserve"> 86</w:t>
      </w:r>
      <w:r w:rsidR="006D4721" w:rsidRPr="00415010">
        <w:rPr>
          <w:sz w:val="23"/>
          <w:szCs w:val="23"/>
        </w:rPr>
        <w:t>.</w:t>
      </w:r>
      <w:r w:rsidR="00F14FE8" w:rsidRPr="00415010">
        <w:rPr>
          <w:sz w:val="23"/>
          <w:szCs w:val="23"/>
        </w:rPr>
        <w:t xml:space="preserve"> </w:t>
      </w:r>
      <w:r w:rsidRPr="00415010">
        <w:rPr>
          <w:sz w:val="23"/>
          <w:szCs w:val="23"/>
        </w:rPr>
        <w:t>§</w:t>
      </w:r>
      <w:r w:rsidR="00135793" w:rsidRPr="00415010">
        <w:rPr>
          <w:sz w:val="23"/>
          <w:szCs w:val="23"/>
        </w:rPr>
        <w:t xml:space="preserve"> (5</w:t>
      </w:r>
      <w:r w:rsidR="006D4721" w:rsidRPr="00415010">
        <w:rPr>
          <w:sz w:val="23"/>
          <w:szCs w:val="23"/>
        </w:rPr>
        <w:t>) bekezdése értelmében a h</w:t>
      </w:r>
      <w:r w:rsidR="00135793" w:rsidRPr="00415010">
        <w:rPr>
          <w:sz w:val="23"/>
          <w:szCs w:val="23"/>
        </w:rPr>
        <w:t>elyi önkormányzat a beszámoló részeként készíti el az Önkormányzat</w:t>
      </w:r>
      <w:r w:rsidR="00BF29FF" w:rsidRPr="00415010">
        <w:rPr>
          <w:sz w:val="23"/>
          <w:szCs w:val="23"/>
        </w:rPr>
        <w:t xml:space="preserve"> </w:t>
      </w:r>
      <w:r w:rsidR="00ED4607" w:rsidRPr="00415010">
        <w:rPr>
          <w:sz w:val="23"/>
          <w:szCs w:val="23"/>
        </w:rPr>
        <w:t>maradvány-elszámolását</w:t>
      </w:r>
      <w:r w:rsidR="00227C72" w:rsidRPr="00415010">
        <w:rPr>
          <w:sz w:val="23"/>
          <w:szCs w:val="23"/>
        </w:rPr>
        <w:t>.</w:t>
      </w:r>
    </w:p>
    <w:p w14:paraId="7068DE39" w14:textId="618EDAC5" w:rsidR="00D07715" w:rsidRDefault="00D07715" w:rsidP="001668A5">
      <w:pPr>
        <w:autoSpaceDE w:val="0"/>
        <w:autoSpaceDN w:val="0"/>
        <w:adjustRightInd w:val="0"/>
        <w:ind w:right="-52"/>
        <w:jc w:val="both"/>
        <w:rPr>
          <w:rFonts w:ascii="TimesNewRomanPS-BoldMT" w:hAnsi="TimesNewRomanPS-BoldMT" w:cs="TimesNewRomanPS-BoldMT"/>
          <w:bCs/>
          <w:sz w:val="23"/>
          <w:szCs w:val="23"/>
        </w:rPr>
      </w:pPr>
      <w:r w:rsidRPr="00415010"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  <w:t>M</w:t>
      </w:r>
      <w:r w:rsidR="000003A5" w:rsidRPr="00415010"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  <w:t>aradvány</w:t>
      </w:r>
      <w:r w:rsidRPr="00415010"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  <w:t xml:space="preserve"> fogalma</w:t>
      </w:r>
      <w:r w:rsidR="000003A5" w:rsidRPr="00415010"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  <w:t xml:space="preserve">: </w:t>
      </w:r>
      <w:r w:rsidR="000003A5" w:rsidRPr="00415010">
        <w:rPr>
          <w:rFonts w:ascii="TimesNewRomanPS-BoldMT" w:hAnsi="TimesNewRomanPS-BoldMT" w:cs="TimesNewRomanPS-BoldMT"/>
          <w:bCs/>
          <w:sz w:val="23"/>
          <w:szCs w:val="23"/>
        </w:rPr>
        <w:t>a költségvetési év során a bevételek és kiadások különbözete, amely az</w:t>
      </w:r>
      <w:r w:rsidRPr="00415010">
        <w:rPr>
          <w:rFonts w:ascii="TimesNewRomanPS-BoldMT" w:hAnsi="TimesNewRomanPS-BoldMT" w:cs="TimesNewRomanPS-BoldMT"/>
          <w:bCs/>
          <w:sz w:val="23"/>
          <w:szCs w:val="23"/>
        </w:rPr>
        <w:t xml:space="preserve"> </w:t>
      </w:r>
      <w:r w:rsidR="000003A5" w:rsidRPr="00415010">
        <w:rPr>
          <w:rFonts w:ascii="TimesNewRomanPS-BoldMT" w:hAnsi="TimesNewRomanPS-BoldMT" w:cs="TimesNewRomanPS-BoldMT"/>
          <w:bCs/>
          <w:sz w:val="23"/>
          <w:szCs w:val="23"/>
        </w:rPr>
        <w:t>alaptevékenység bevételei és kiadásai tekintet</w:t>
      </w:r>
      <w:r w:rsidR="00A5272A" w:rsidRPr="00415010">
        <w:rPr>
          <w:rFonts w:ascii="TimesNewRomanPS-BoldMT" w:hAnsi="TimesNewRomanPS-BoldMT" w:cs="TimesNewRomanPS-BoldMT"/>
          <w:bCs/>
          <w:sz w:val="23"/>
          <w:szCs w:val="23"/>
        </w:rPr>
        <w:t>ében a költségvetési maradvány.</w:t>
      </w:r>
    </w:p>
    <w:p w14:paraId="406B98D3" w14:textId="77777777" w:rsidR="004C66EA" w:rsidRPr="00415010" w:rsidRDefault="004C66EA" w:rsidP="001668A5">
      <w:pPr>
        <w:autoSpaceDE w:val="0"/>
        <w:autoSpaceDN w:val="0"/>
        <w:adjustRightInd w:val="0"/>
        <w:ind w:right="-52"/>
        <w:jc w:val="both"/>
        <w:rPr>
          <w:rFonts w:ascii="TimesNewRomanPS-BoldMT" w:hAnsi="TimesNewRomanPS-BoldMT" w:cs="TimesNewRomanPS-BoldMT"/>
          <w:bCs/>
          <w:sz w:val="23"/>
          <w:szCs w:val="23"/>
        </w:rPr>
      </w:pPr>
    </w:p>
    <w:p w14:paraId="022217F6" w14:textId="77777777" w:rsidR="00A96B20" w:rsidRPr="004C66EA" w:rsidRDefault="00D07715" w:rsidP="001668A5">
      <w:pPr>
        <w:autoSpaceDE w:val="0"/>
        <w:autoSpaceDN w:val="0"/>
        <w:adjustRightInd w:val="0"/>
        <w:ind w:right="-52"/>
        <w:jc w:val="both"/>
        <w:rPr>
          <w:rFonts w:ascii="TimesNewRomanPS-ItalicMT" w:hAnsi="TimesNewRomanPS-ItalicMT" w:cs="TimesNewRomanPS-ItalicMT"/>
          <w:i/>
          <w:iCs/>
          <w:sz w:val="23"/>
          <w:szCs w:val="23"/>
        </w:rPr>
      </w:pPr>
      <w:proofErr w:type="spellStart"/>
      <w:r w:rsidRPr="004C66EA"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  <w:t>Ávr</w:t>
      </w:r>
      <w:proofErr w:type="spellEnd"/>
      <w:r w:rsidRPr="004C66EA"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  <w:t xml:space="preserve">. 149. § </w:t>
      </w:r>
      <w:r w:rsidRPr="004C66EA">
        <w:rPr>
          <w:rFonts w:ascii="TimesNewRomanPS-ItalicMT" w:hAnsi="TimesNewRomanPS-ItalicMT" w:cs="TimesNewRomanPS-ItalicMT"/>
          <w:i/>
          <w:iCs/>
          <w:sz w:val="23"/>
          <w:szCs w:val="23"/>
        </w:rPr>
        <w:t>(1) A költségvetési maradványt az éves költségvetési beszámoló készítésekor kell megállapítani az államháztartási számviteli kormányrendelet előírásainak megfelelően.</w:t>
      </w:r>
    </w:p>
    <w:p w14:paraId="70FDF787" w14:textId="77777777" w:rsidR="00687AF7" w:rsidRPr="004C66EA" w:rsidRDefault="00687AF7" w:rsidP="001668A5">
      <w:pPr>
        <w:autoSpaceDE w:val="0"/>
        <w:autoSpaceDN w:val="0"/>
        <w:adjustRightInd w:val="0"/>
        <w:ind w:right="-52"/>
        <w:jc w:val="both"/>
        <w:rPr>
          <w:rFonts w:ascii="TimesNewRomanPS-BoldMT" w:hAnsi="TimesNewRomanPS-BoldMT" w:cs="TimesNewRomanPS-BoldMT"/>
          <w:bCs/>
          <w:sz w:val="23"/>
          <w:szCs w:val="23"/>
        </w:rPr>
      </w:pPr>
    </w:p>
    <w:p w14:paraId="5A0DFAF8" w14:textId="77777777" w:rsidR="00D07715" w:rsidRPr="004C66EA" w:rsidRDefault="009F5061" w:rsidP="001668A5">
      <w:pPr>
        <w:autoSpaceDE w:val="0"/>
        <w:autoSpaceDN w:val="0"/>
        <w:adjustRightInd w:val="0"/>
        <w:ind w:right="-52"/>
        <w:jc w:val="both"/>
        <w:rPr>
          <w:rFonts w:ascii="TimesNewRomanPS-BoldMT" w:hAnsi="TimesNewRomanPS-BoldMT" w:cs="TimesNewRomanPS-BoldMT"/>
          <w:bCs/>
          <w:i/>
          <w:sz w:val="23"/>
          <w:szCs w:val="23"/>
        </w:rPr>
      </w:pPr>
      <w:r w:rsidRPr="004C66EA">
        <w:rPr>
          <w:rFonts w:ascii="TimesNewRomanPS-BoldMT" w:hAnsi="TimesNewRomanPS-BoldMT" w:cs="TimesNewRomanPS-BoldMT"/>
          <w:bCs/>
          <w:i/>
          <w:sz w:val="23"/>
          <w:szCs w:val="23"/>
        </w:rPr>
        <w:t>Á</w:t>
      </w:r>
      <w:r w:rsidR="00046F28" w:rsidRPr="004C66EA">
        <w:rPr>
          <w:rFonts w:ascii="TimesNewRomanPS-BoldMT" w:hAnsi="TimesNewRomanPS-BoldMT" w:cs="TimesNewRomanPS-BoldMT"/>
          <w:bCs/>
          <w:i/>
          <w:sz w:val="23"/>
          <w:szCs w:val="23"/>
        </w:rPr>
        <w:t>ht</w:t>
      </w:r>
      <w:r w:rsidR="00A01E7B" w:rsidRPr="004C66EA">
        <w:rPr>
          <w:rFonts w:ascii="TimesNewRomanPS-BoldMT" w:hAnsi="TimesNewRomanPS-BoldMT" w:cs="TimesNewRomanPS-BoldMT"/>
          <w:bCs/>
          <w:i/>
          <w:sz w:val="23"/>
          <w:szCs w:val="23"/>
        </w:rPr>
        <w:t>.</w:t>
      </w:r>
      <w:r w:rsidR="00796C1B" w:rsidRPr="004C66EA">
        <w:rPr>
          <w:rFonts w:ascii="TimesNewRomanPS-BoldMT" w:hAnsi="TimesNewRomanPS-BoldMT" w:cs="TimesNewRomanPS-BoldMT"/>
          <w:bCs/>
          <w:i/>
          <w:sz w:val="23"/>
          <w:szCs w:val="23"/>
        </w:rPr>
        <w:t xml:space="preserve"> 86. § </w:t>
      </w:r>
      <w:r w:rsidR="00A96B20" w:rsidRPr="004C66EA">
        <w:rPr>
          <w:rFonts w:ascii="TimesNewRomanPS-BoldMT" w:hAnsi="TimesNewRomanPS-BoldMT" w:cs="TimesNewRomanPS-BoldMT"/>
          <w:bCs/>
          <w:i/>
          <w:sz w:val="23"/>
          <w:szCs w:val="23"/>
        </w:rPr>
        <w:t>(5) Az államháztartás önkormányzati alrendszerébe tartozó költségvetési szerv esetén az</w:t>
      </w:r>
      <w:r w:rsidR="00D07715" w:rsidRPr="004C66EA">
        <w:rPr>
          <w:rFonts w:ascii="TimesNewRomanPS-BoldMT" w:hAnsi="TimesNewRomanPS-BoldMT" w:cs="TimesNewRomanPS-BoldMT"/>
          <w:bCs/>
          <w:i/>
          <w:sz w:val="23"/>
          <w:szCs w:val="23"/>
        </w:rPr>
        <w:t xml:space="preserve"> </w:t>
      </w:r>
      <w:r w:rsidR="00A96B20" w:rsidRPr="004C66EA">
        <w:rPr>
          <w:rFonts w:ascii="TimesNewRomanPS-BoldMT" w:hAnsi="TimesNewRomanPS-BoldMT" w:cs="TimesNewRomanPS-BoldMT"/>
          <w:bCs/>
          <w:i/>
          <w:sz w:val="23"/>
          <w:szCs w:val="23"/>
        </w:rPr>
        <w:t>irányító szerv jogosult dönteni a költségvetési szerv maradványának elvonandó és felhasználható</w:t>
      </w:r>
      <w:r w:rsidR="00227C72" w:rsidRPr="004C66EA">
        <w:rPr>
          <w:rFonts w:ascii="TimesNewRomanPS-BoldMT" w:hAnsi="TimesNewRomanPS-BoldMT" w:cs="TimesNewRomanPS-BoldMT"/>
          <w:bCs/>
          <w:i/>
          <w:sz w:val="23"/>
          <w:szCs w:val="23"/>
        </w:rPr>
        <w:t xml:space="preserve"> </w:t>
      </w:r>
      <w:r w:rsidR="00A96B20" w:rsidRPr="004C66EA">
        <w:rPr>
          <w:rFonts w:ascii="TimesNewRomanPS-BoldMT" w:hAnsi="TimesNewRomanPS-BoldMT" w:cs="TimesNewRomanPS-BoldMT"/>
          <w:bCs/>
          <w:i/>
          <w:sz w:val="23"/>
          <w:szCs w:val="23"/>
        </w:rPr>
        <w:t>összegéről.</w:t>
      </w:r>
    </w:p>
    <w:p w14:paraId="6561CF7D" w14:textId="77777777" w:rsidR="00687AF7" w:rsidRPr="004C66EA" w:rsidRDefault="00687AF7" w:rsidP="001668A5">
      <w:pPr>
        <w:autoSpaceDE w:val="0"/>
        <w:autoSpaceDN w:val="0"/>
        <w:adjustRightInd w:val="0"/>
        <w:ind w:right="-52"/>
        <w:jc w:val="both"/>
        <w:rPr>
          <w:rFonts w:ascii="TimesNewRomanPS-BoldMT" w:hAnsi="TimesNewRomanPS-BoldMT" w:cs="TimesNewRomanPS-BoldMT"/>
          <w:bCs/>
          <w:i/>
          <w:sz w:val="23"/>
          <w:szCs w:val="23"/>
        </w:rPr>
      </w:pPr>
    </w:p>
    <w:p w14:paraId="7461CE9D" w14:textId="77777777" w:rsidR="00F54486" w:rsidRPr="004C66EA" w:rsidRDefault="00F54486" w:rsidP="001668A5">
      <w:pPr>
        <w:autoSpaceDE w:val="0"/>
        <w:autoSpaceDN w:val="0"/>
        <w:adjustRightInd w:val="0"/>
        <w:ind w:right="-52"/>
        <w:jc w:val="both"/>
        <w:rPr>
          <w:rFonts w:ascii="TimesNewRomanPS-ItalicMT" w:hAnsi="TimesNewRomanPS-ItalicMT" w:cs="TimesNewRomanPS-ItalicMT"/>
          <w:i/>
          <w:iCs/>
          <w:sz w:val="23"/>
          <w:szCs w:val="23"/>
        </w:rPr>
      </w:pPr>
      <w:proofErr w:type="spellStart"/>
      <w:r w:rsidRPr="004C66EA"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  <w:t>Ávr</w:t>
      </w:r>
      <w:proofErr w:type="spellEnd"/>
      <w:r w:rsidRPr="004C66EA">
        <w:rPr>
          <w:rFonts w:ascii="TimesNewRomanPS-BoldItalicMT" w:hAnsi="TimesNewRomanPS-BoldItalicMT" w:cs="TimesNewRomanPS-BoldItalicMT"/>
          <w:bCs/>
          <w:i/>
          <w:iCs/>
          <w:sz w:val="23"/>
          <w:szCs w:val="23"/>
        </w:rPr>
        <w:t xml:space="preserve">. 155. § </w:t>
      </w:r>
      <w:r w:rsidRPr="004C66EA">
        <w:rPr>
          <w:rFonts w:ascii="TimesNewRomanPS-ItalicMT" w:hAnsi="TimesNewRomanPS-ItalicMT" w:cs="TimesNewRomanPS-ItalicMT"/>
          <w:i/>
          <w:iCs/>
          <w:sz w:val="23"/>
          <w:szCs w:val="23"/>
        </w:rPr>
        <w:t>(1) Az államháztartás önkormányzati alrendszerébe tartozó költségvetési szerv költségvetési</w:t>
      </w:r>
      <w:r w:rsidR="00D07715" w:rsidRPr="004C66EA">
        <w:rPr>
          <w:rFonts w:ascii="TimesNewRomanPS-ItalicMT" w:hAnsi="TimesNewRomanPS-ItalicMT" w:cs="TimesNewRomanPS-ItalicMT"/>
          <w:i/>
          <w:iCs/>
          <w:sz w:val="23"/>
          <w:szCs w:val="23"/>
        </w:rPr>
        <w:t xml:space="preserve"> </w:t>
      </w:r>
      <w:r w:rsidRPr="004C66EA">
        <w:rPr>
          <w:rFonts w:ascii="TimesNewRomanPS-ItalicMT" w:hAnsi="TimesNewRomanPS-ItalicMT" w:cs="TimesNewRomanPS-ItalicMT"/>
          <w:i/>
          <w:iCs/>
          <w:sz w:val="23"/>
          <w:szCs w:val="23"/>
        </w:rPr>
        <w:t>maradványából az irányító szervet megillető rész számítását az irányító szerv határozza</w:t>
      </w:r>
      <w:r w:rsidR="00D07715" w:rsidRPr="004C66EA">
        <w:rPr>
          <w:rFonts w:ascii="TimesNewRomanPS-ItalicMT" w:hAnsi="TimesNewRomanPS-ItalicMT" w:cs="TimesNewRomanPS-ItalicMT"/>
          <w:i/>
          <w:iCs/>
          <w:sz w:val="23"/>
          <w:szCs w:val="23"/>
        </w:rPr>
        <w:t xml:space="preserve"> </w:t>
      </w:r>
      <w:r w:rsidRPr="004C66EA">
        <w:rPr>
          <w:rFonts w:ascii="TimesNewRomanPS-ItalicMT" w:hAnsi="TimesNewRomanPS-ItalicMT" w:cs="TimesNewRomanPS-ItalicMT"/>
          <w:i/>
          <w:iCs/>
          <w:sz w:val="23"/>
          <w:szCs w:val="23"/>
        </w:rPr>
        <w:t>meg.</w:t>
      </w:r>
    </w:p>
    <w:p w14:paraId="674065ED" w14:textId="77777777" w:rsidR="00F54486" w:rsidRPr="004C66EA" w:rsidRDefault="00F54486" w:rsidP="001668A5">
      <w:pPr>
        <w:autoSpaceDE w:val="0"/>
        <w:autoSpaceDN w:val="0"/>
        <w:adjustRightInd w:val="0"/>
        <w:ind w:right="-52"/>
        <w:jc w:val="both"/>
        <w:rPr>
          <w:rFonts w:ascii="TimesNewRomanPS-ItalicMT" w:hAnsi="TimesNewRomanPS-ItalicMT" w:cs="TimesNewRomanPS-ItalicMT"/>
          <w:i/>
          <w:iCs/>
          <w:sz w:val="23"/>
          <w:szCs w:val="23"/>
        </w:rPr>
      </w:pPr>
      <w:r w:rsidRPr="004C66EA">
        <w:rPr>
          <w:rFonts w:ascii="TimesNewRomanPS-ItalicMT" w:hAnsi="TimesNewRomanPS-ItalicMT" w:cs="TimesNewRomanPS-ItalicMT"/>
          <w:i/>
          <w:iCs/>
          <w:sz w:val="23"/>
          <w:szCs w:val="23"/>
        </w:rPr>
        <w:t>(2) Az államháztartás önkormányzati alrendszerébe tartozó költségvetési szerv költségvetési</w:t>
      </w:r>
      <w:r w:rsidR="00046F28" w:rsidRPr="004C66EA">
        <w:rPr>
          <w:rFonts w:ascii="TimesNewRomanPS-ItalicMT" w:hAnsi="TimesNewRomanPS-ItalicMT" w:cs="TimesNewRomanPS-ItalicMT"/>
          <w:i/>
          <w:iCs/>
          <w:sz w:val="23"/>
          <w:szCs w:val="23"/>
        </w:rPr>
        <w:t xml:space="preserve"> </w:t>
      </w:r>
      <w:r w:rsidRPr="004C66EA">
        <w:rPr>
          <w:rFonts w:ascii="TimesNewRomanPS-ItalicMT" w:hAnsi="TimesNewRomanPS-ItalicMT" w:cs="TimesNewRomanPS-ItalicMT"/>
          <w:i/>
          <w:iCs/>
          <w:sz w:val="23"/>
          <w:szCs w:val="23"/>
        </w:rPr>
        <w:t>maradványát az irányító szerv a zárszámadási rendeletével, határozatával egy időben állapítja</w:t>
      </w:r>
      <w:r w:rsidR="00E20CAD" w:rsidRPr="004C66EA">
        <w:rPr>
          <w:rFonts w:ascii="TimesNewRomanPS-ItalicMT" w:hAnsi="TimesNewRomanPS-ItalicMT" w:cs="TimesNewRomanPS-ItalicMT"/>
          <w:i/>
          <w:iCs/>
          <w:sz w:val="23"/>
          <w:szCs w:val="23"/>
        </w:rPr>
        <w:t xml:space="preserve"> </w:t>
      </w:r>
      <w:r w:rsidRPr="004C66EA">
        <w:rPr>
          <w:rFonts w:ascii="TimesNewRomanPS-ItalicMT" w:hAnsi="TimesNewRomanPS-ItalicMT" w:cs="TimesNewRomanPS-ItalicMT"/>
          <w:i/>
          <w:iCs/>
          <w:sz w:val="23"/>
          <w:szCs w:val="23"/>
        </w:rPr>
        <w:t>meg, és - szükség esetén - módosítja költségvetési rendeletét, határozatát.</w:t>
      </w:r>
    </w:p>
    <w:p w14:paraId="2C932FE8" w14:textId="77777777" w:rsidR="00046F28" w:rsidRPr="00415010" w:rsidRDefault="00046F28" w:rsidP="001668A5">
      <w:pPr>
        <w:autoSpaceDE w:val="0"/>
        <w:autoSpaceDN w:val="0"/>
        <w:adjustRightInd w:val="0"/>
        <w:ind w:right="-52"/>
        <w:jc w:val="both"/>
        <w:rPr>
          <w:rFonts w:ascii="TimesNewRomanPS-ItalicMT" w:hAnsi="TimesNewRomanPS-ItalicMT" w:cs="TimesNewRomanPS-ItalicMT"/>
          <w:i/>
          <w:iCs/>
          <w:sz w:val="23"/>
          <w:szCs w:val="23"/>
        </w:rPr>
      </w:pPr>
    </w:p>
    <w:p w14:paraId="25A1A5F5" w14:textId="77777777" w:rsidR="00ED4607" w:rsidRPr="00415010" w:rsidRDefault="00ED4607" w:rsidP="001668A5">
      <w:pPr>
        <w:autoSpaceDE w:val="0"/>
        <w:autoSpaceDN w:val="0"/>
        <w:adjustRightInd w:val="0"/>
        <w:ind w:right="-52"/>
        <w:jc w:val="both"/>
        <w:rPr>
          <w:sz w:val="23"/>
          <w:szCs w:val="23"/>
        </w:rPr>
      </w:pPr>
      <w:r w:rsidRPr="00415010">
        <w:rPr>
          <w:sz w:val="23"/>
          <w:szCs w:val="23"/>
        </w:rPr>
        <w:t xml:space="preserve">Az elszámolást az alábbiak szerint terjesztjük a Tisztelt </w:t>
      </w:r>
      <w:r w:rsidR="00AA3923" w:rsidRPr="00415010">
        <w:rPr>
          <w:sz w:val="23"/>
          <w:szCs w:val="23"/>
        </w:rPr>
        <w:t>Képviselő-testület</w:t>
      </w:r>
      <w:r w:rsidRPr="00415010">
        <w:rPr>
          <w:sz w:val="23"/>
          <w:szCs w:val="23"/>
        </w:rPr>
        <w:t xml:space="preserve"> elé:</w:t>
      </w:r>
    </w:p>
    <w:p w14:paraId="45687734" w14:textId="77777777" w:rsidR="00A1527A" w:rsidRPr="00415010" w:rsidRDefault="00A1527A" w:rsidP="001668A5">
      <w:pPr>
        <w:autoSpaceDE w:val="0"/>
        <w:autoSpaceDN w:val="0"/>
        <w:adjustRightInd w:val="0"/>
        <w:ind w:right="-52"/>
        <w:jc w:val="both"/>
        <w:rPr>
          <w:sz w:val="23"/>
          <w:szCs w:val="23"/>
        </w:rPr>
      </w:pPr>
    </w:p>
    <w:tbl>
      <w:tblPr>
        <w:tblW w:w="938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17"/>
        <w:gridCol w:w="6860"/>
        <w:gridCol w:w="2042"/>
      </w:tblGrid>
      <w:tr w:rsidR="00F11C89" w:rsidRPr="00415010" w14:paraId="275C0807" w14:textId="77777777" w:rsidTr="001E5548">
        <w:trPr>
          <w:trHeight w:val="377"/>
        </w:trPr>
        <w:tc>
          <w:tcPr>
            <w:tcW w:w="9380" w:type="dxa"/>
            <w:gridSpan w:val="3"/>
            <w:shd w:val="clear" w:color="auto" w:fill="auto"/>
            <w:noWrap/>
          </w:tcPr>
          <w:p w14:paraId="53B1DF81" w14:textId="2B6A329A" w:rsidR="00E748C3" w:rsidRPr="00415010" w:rsidRDefault="002B4E44" w:rsidP="00E543FB">
            <w:pPr>
              <w:ind w:right="-52"/>
              <w:jc w:val="center"/>
              <w:rPr>
                <w:b/>
                <w:bCs/>
                <w:sz w:val="23"/>
                <w:szCs w:val="23"/>
              </w:rPr>
            </w:pPr>
            <w:r w:rsidRPr="00415010">
              <w:rPr>
                <w:b/>
                <w:sz w:val="23"/>
                <w:szCs w:val="23"/>
              </w:rPr>
              <w:t>Cegléd Város Önkormányzata</w:t>
            </w:r>
            <w:r w:rsidRPr="00415010">
              <w:rPr>
                <w:sz w:val="23"/>
                <w:szCs w:val="23"/>
              </w:rPr>
              <w:t xml:space="preserve"> </w:t>
            </w:r>
            <w:r w:rsidR="00A1527A" w:rsidRPr="00415010">
              <w:rPr>
                <w:b/>
                <w:bCs/>
                <w:sz w:val="23"/>
                <w:szCs w:val="23"/>
              </w:rPr>
              <w:t>20</w:t>
            </w:r>
            <w:r w:rsidR="002818B5">
              <w:rPr>
                <w:b/>
                <w:bCs/>
                <w:sz w:val="23"/>
                <w:szCs w:val="23"/>
              </w:rPr>
              <w:t>2</w:t>
            </w:r>
            <w:r w:rsidR="007A709A">
              <w:rPr>
                <w:b/>
                <w:bCs/>
                <w:sz w:val="23"/>
                <w:szCs w:val="23"/>
              </w:rPr>
              <w:t>4</w:t>
            </w:r>
            <w:r w:rsidR="001668A5" w:rsidRPr="00415010">
              <w:rPr>
                <w:b/>
                <w:bCs/>
                <w:sz w:val="23"/>
                <w:szCs w:val="23"/>
              </w:rPr>
              <w:t>. évi összesített</w:t>
            </w:r>
          </w:p>
          <w:p w14:paraId="69D83AFE" w14:textId="77777777" w:rsidR="00F11C89" w:rsidRPr="00415010" w:rsidRDefault="00F11C89" w:rsidP="00E543FB">
            <w:pPr>
              <w:ind w:right="-52"/>
              <w:jc w:val="center"/>
              <w:rPr>
                <w:b/>
                <w:bCs/>
                <w:sz w:val="23"/>
                <w:szCs w:val="23"/>
              </w:rPr>
            </w:pPr>
            <w:r w:rsidRPr="00415010">
              <w:rPr>
                <w:b/>
                <w:bCs/>
                <w:sz w:val="23"/>
                <w:szCs w:val="23"/>
              </w:rPr>
              <w:t>Maradvány</w:t>
            </w:r>
            <w:r w:rsidR="00347884" w:rsidRPr="00415010">
              <w:rPr>
                <w:b/>
                <w:bCs/>
                <w:sz w:val="23"/>
                <w:szCs w:val="23"/>
              </w:rPr>
              <w:t xml:space="preserve"> </w:t>
            </w:r>
            <w:r w:rsidRPr="00415010">
              <w:rPr>
                <w:b/>
                <w:bCs/>
                <w:sz w:val="23"/>
                <w:szCs w:val="23"/>
              </w:rPr>
              <w:t>kimutatás</w:t>
            </w:r>
            <w:r w:rsidR="002B4E44" w:rsidRPr="00415010">
              <w:rPr>
                <w:b/>
                <w:bCs/>
                <w:sz w:val="23"/>
                <w:szCs w:val="23"/>
              </w:rPr>
              <w:t>a</w:t>
            </w:r>
          </w:p>
        </w:tc>
      </w:tr>
      <w:tr w:rsidR="00F11C89" w:rsidRPr="00415010" w14:paraId="2CE2910C" w14:textId="77777777" w:rsidTr="00756E3B">
        <w:trPr>
          <w:trHeight w:val="255"/>
        </w:trPr>
        <w:tc>
          <w:tcPr>
            <w:tcW w:w="478" w:type="dxa"/>
            <w:shd w:val="clear" w:color="auto" w:fill="auto"/>
            <w:noWrap/>
          </w:tcPr>
          <w:p w14:paraId="10ACC1A6" w14:textId="77777777" w:rsidR="00F11C89" w:rsidRPr="00415010" w:rsidRDefault="00F11C89" w:rsidP="00E543FB">
            <w:pPr>
              <w:ind w:right="-52"/>
              <w:rPr>
                <w:sz w:val="23"/>
                <w:szCs w:val="23"/>
              </w:rPr>
            </w:pPr>
          </w:p>
        </w:tc>
        <w:tc>
          <w:tcPr>
            <w:tcW w:w="6860" w:type="dxa"/>
            <w:shd w:val="clear" w:color="auto" w:fill="auto"/>
            <w:noWrap/>
          </w:tcPr>
          <w:p w14:paraId="4E8DAD42" w14:textId="77777777" w:rsidR="00F11C89" w:rsidRPr="00415010" w:rsidRDefault="00E748C3" w:rsidP="00E543FB">
            <w:pPr>
              <w:ind w:right="-52"/>
              <w:rPr>
                <w:sz w:val="23"/>
                <w:szCs w:val="23"/>
              </w:rPr>
            </w:pPr>
            <w:r w:rsidRPr="00415010">
              <w:rPr>
                <w:sz w:val="23"/>
                <w:szCs w:val="23"/>
              </w:rPr>
              <w:t>Levezetése a kormányrendeletben foglaltak szerint:</w:t>
            </w:r>
          </w:p>
        </w:tc>
        <w:tc>
          <w:tcPr>
            <w:tcW w:w="2042" w:type="dxa"/>
            <w:shd w:val="clear" w:color="auto" w:fill="auto"/>
            <w:noWrap/>
          </w:tcPr>
          <w:p w14:paraId="2C3CA068" w14:textId="77777777" w:rsidR="00F11C89" w:rsidRPr="00415010" w:rsidRDefault="00F11C89" w:rsidP="00E543FB">
            <w:pPr>
              <w:ind w:right="-52"/>
              <w:rPr>
                <w:sz w:val="23"/>
                <w:szCs w:val="23"/>
              </w:rPr>
            </w:pPr>
          </w:p>
        </w:tc>
      </w:tr>
      <w:tr w:rsidR="00F11C89" w:rsidRPr="00415010" w14:paraId="16648485" w14:textId="77777777" w:rsidTr="00756E3B">
        <w:trPr>
          <w:trHeight w:val="330"/>
        </w:trPr>
        <w:tc>
          <w:tcPr>
            <w:tcW w:w="478" w:type="dxa"/>
            <w:shd w:val="clear" w:color="auto" w:fill="auto"/>
            <w:noWrap/>
          </w:tcPr>
          <w:p w14:paraId="0AE335FB" w14:textId="77777777" w:rsidR="00F11C89" w:rsidRPr="00415010" w:rsidRDefault="00F11C89" w:rsidP="00E543FB">
            <w:pPr>
              <w:ind w:right="-52"/>
              <w:rPr>
                <w:sz w:val="23"/>
                <w:szCs w:val="23"/>
              </w:rPr>
            </w:pPr>
            <w:r w:rsidRPr="00415010">
              <w:rPr>
                <w:sz w:val="23"/>
                <w:szCs w:val="23"/>
              </w:rPr>
              <w:t> </w:t>
            </w:r>
          </w:p>
        </w:tc>
        <w:tc>
          <w:tcPr>
            <w:tcW w:w="6860" w:type="dxa"/>
            <w:shd w:val="clear" w:color="auto" w:fill="auto"/>
            <w:noWrap/>
          </w:tcPr>
          <w:p w14:paraId="499A8FA3" w14:textId="77777777" w:rsidR="00F11C89" w:rsidRPr="00415010" w:rsidRDefault="00F11C89" w:rsidP="00E543FB">
            <w:pPr>
              <w:ind w:right="-52"/>
              <w:jc w:val="center"/>
              <w:rPr>
                <w:b/>
                <w:bCs/>
                <w:sz w:val="23"/>
                <w:szCs w:val="23"/>
              </w:rPr>
            </w:pPr>
            <w:r w:rsidRPr="00415010">
              <w:rPr>
                <w:b/>
                <w:bCs/>
                <w:sz w:val="23"/>
                <w:szCs w:val="23"/>
              </w:rPr>
              <w:t>Megnevezés</w:t>
            </w:r>
          </w:p>
        </w:tc>
        <w:tc>
          <w:tcPr>
            <w:tcW w:w="2042" w:type="dxa"/>
            <w:shd w:val="clear" w:color="auto" w:fill="auto"/>
            <w:noWrap/>
          </w:tcPr>
          <w:p w14:paraId="4985358F" w14:textId="77777777" w:rsidR="00F11C89" w:rsidRPr="00415010" w:rsidRDefault="00756E3B" w:rsidP="0074166B">
            <w:pPr>
              <w:ind w:right="-52"/>
              <w:jc w:val="center"/>
              <w:rPr>
                <w:b/>
                <w:bCs/>
                <w:sz w:val="23"/>
                <w:szCs w:val="23"/>
              </w:rPr>
            </w:pPr>
            <w:r w:rsidRPr="00415010">
              <w:rPr>
                <w:b/>
                <w:bCs/>
                <w:sz w:val="23"/>
                <w:szCs w:val="23"/>
              </w:rPr>
              <w:t>Összeg</w:t>
            </w:r>
            <w:r w:rsidR="00347884" w:rsidRPr="00415010">
              <w:rPr>
                <w:b/>
                <w:bCs/>
                <w:sz w:val="23"/>
                <w:szCs w:val="23"/>
              </w:rPr>
              <w:t xml:space="preserve"> F</w:t>
            </w:r>
            <w:r w:rsidR="00F11C89" w:rsidRPr="00415010">
              <w:rPr>
                <w:b/>
                <w:bCs/>
                <w:sz w:val="23"/>
                <w:szCs w:val="23"/>
              </w:rPr>
              <w:t>t</w:t>
            </w:r>
            <w:r w:rsidR="005C557B" w:rsidRPr="00415010">
              <w:rPr>
                <w:b/>
                <w:bCs/>
                <w:sz w:val="23"/>
                <w:szCs w:val="23"/>
              </w:rPr>
              <w:t>-ban</w:t>
            </w:r>
          </w:p>
        </w:tc>
      </w:tr>
      <w:tr w:rsidR="00F11C89" w:rsidRPr="00415010" w14:paraId="4FE14D94" w14:textId="77777777" w:rsidTr="00756E3B">
        <w:trPr>
          <w:trHeight w:val="315"/>
        </w:trPr>
        <w:tc>
          <w:tcPr>
            <w:tcW w:w="478" w:type="dxa"/>
            <w:shd w:val="clear" w:color="auto" w:fill="auto"/>
            <w:noWrap/>
          </w:tcPr>
          <w:p w14:paraId="293CA66E" w14:textId="77777777" w:rsidR="00F11C89" w:rsidRPr="00415010" w:rsidRDefault="00F11C89" w:rsidP="00E543FB">
            <w:pPr>
              <w:ind w:right="-52"/>
              <w:rPr>
                <w:sz w:val="23"/>
                <w:szCs w:val="23"/>
              </w:rPr>
            </w:pPr>
            <w:r w:rsidRPr="00415010">
              <w:rPr>
                <w:sz w:val="23"/>
                <w:szCs w:val="23"/>
              </w:rPr>
              <w:t>01</w:t>
            </w:r>
          </w:p>
        </w:tc>
        <w:tc>
          <w:tcPr>
            <w:tcW w:w="6860" w:type="dxa"/>
            <w:shd w:val="clear" w:color="auto" w:fill="auto"/>
            <w:noWrap/>
          </w:tcPr>
          <w:p w14:paraId="16C981B6" w14:textId="77777777" w:rsidR="00F11C89" w:rsidRPr="00415010" w:rsidRDefault="00F11C89" w:rsidP="00E543FB">
            <w:pPr>
              <w:ind w:right="-52"/>
              <w:rPr>
                <w:sz w:val="23"/>
                <w:szCs w:val="23"/>
              </w:rPr>
            </w:pPr>
            <w:r w:rsidRPr="00415010">
              <w:rPr>
                <w:sz w:val="23"/>
                <w:szCs w:val="23"/>
              </w:rPr>
              <w:t>Alaptevékenység költségvetési bevételei</w:t>
            </w:r>
          </w:p>
        </w:tc>
        <w:tc>
          <w:tcPr>
            <w:tcW w:w="2042" w:type="dxa"/>
            <w:shd w:val="clear" w:color="auto" w:fill="auto"/>
            <w:noWrap/>
          </w:tcPr>
          <w:p w14:paraId="4B81DBFD" w14:textId="1CC59746" w:rsidR="00F11C89" w:rsidRPr="00EE7D86" w:rsidRDefault="007A709A" w:rsidP="00415010">
            <w:pPr>
              <w:ind w:right="-52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8.671.676.688</w:t>
            </w:r>
          </w:p>
        </w:tc>
      </w:tr>
      <w:tr w:rsidR="00F11C89" w:rsidRPr="00415010" w14:paraId="6E3A10FC" w14:textId="77777777" w:rsidTr="00756E3B">
        <w:trPr>
          <w:trHeight w:val="300"/>
        </w:trPr>
        <w:tc>
          <w:tcPr>
            <w:tcW w:w="478" w:type="dxa"/>
            <w:shd w:val="clear" w:color="auto" w:fill="auto"/>
            <w:noWrap/>
          </w:tcPr>
          <w:p w14:paraId="116A0A59" w14:textId="77777777" w:rsidR="00F11C89" w:rsidRPr="00415010" w:rsidRDefault="00F11C89" w:rsidP="00E543FB">
            <w:pPr>
              <w:ind w:right="-52"/>
              <w:rPr>
                <w:sz w:val="23"/>
                <w:szCs w:val="23"/>
              </w:rPr>
            </w:pPr>
            <w:r w:rsidRPr="00415010">
              <w:rPr>
                <w:sz w:val="23"/>
                <w:szCs w:val="23"/>
              </w:rPr>
              <w:t>02</w:t>
            </w:r>
          </w:p>
        </w:tc>
        <w:tc>
          <w:tcPr>
            <w:tcW w:w="6860" w:type="dxa"/>
            <w:shd w:val="clear" w:color="auto" w:fill="auto"/>
            <w:noWrap/>
          </w:tcPr>
          <w:p w14:paraId="2C1BBB2B" w14:textId="77777777" w:rsidR="00F11C89" w:rsidRPr="00415010" w:rsidRDefault="00F11C89" w:rsidP="00E543FB">
            <w:pPr>
              <w:ind w:right="-52"/>
              <w:rPr>
                <w:sz w:val="23"/>
                <w:szCs w:val="23"/>
              </w:rPr>
            </w:pPr>
            <w:r w:rsidRPr="00415010">
              <w:rPr>
                <w:sz w:val="23"/>
                <w:szCs w:val="23"/>
              </w:rPr>
              <w:t>Alaptevékenység költségvetési kiadásai</w:t>
            </w:r>
          </w:p>
        </w:tc>
        <w:tc>
          <w:tcPr>
            <w:tcW w:w="2042" w:type="dxa"/>
            <w:shd w:val="clear" w:color="auto" w:fill="auto"/>
            <w:noWrap/>
          </w:tcPr>
          <w:p w14:paraId="3EE83B5C" w14:textId="730638A5" w:rsidR="00F11C89" w:rsidRPr="00EE7D86" w:rsidRDefault="007A709A" w:rsidP="00415010">
            <w:pPr>
              <w:ind w:right="-52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10.129.742.581</w:t>
            </w:r>
          </w:p>
        </w:tc>
      </w:tr>
      <w:tr w:rsidR="00F11C89" w:rsidRPr="00415010" w14:paraId="2A8E4904" w14:textId="77777777" w:rsidTr="00756E3B">
        <w:trPr>
          <w:trHeight w:val="315"/>
        </w:trPr>
        <w:tc>
          <w:tcPr>
            <w:tcW w:w="478" w:type="dxa"/>
            <w:shd w:val="clear" w:color="auto" w:fill="auto"/>
            <w:noWrap/>
          </w:tcPr>
          <w:p w14:paraId="44AA8836" w14:textId="77777777" w:rsidR="00F11C89" w:rsidRPr="00415010" w:rsidRDefault="00F11C89" w:rsidP="00E543FB">
            <w:pPr>
              <w:ind w:right="-52"/>
              <w:rPr>
                <w:b/>
                <w:bCs/>
                <w:sz w:val="23"/>
                <w:szCs w:val="23"/>
              </w:rPr>
            </w:pPr>
            <w:r w:rsidRPr="00415010">
              <w:rPr>
                <w:b/>
                <w:bCs/>
                <w:sz w:val="23"/>
                <w:szCs w:val="23"/>
              </w:rPr>
              <w:t>I.</w:t>
            </w:r>
          </w:p>
        </w:tc>
        <w:tc>
          <w:tcPr>
            <w:tcW w:w="6860" w:type="dxa"/>
            <w:shd w:val="clear" w:color="auto" w:fill="auto"/>
            <w:noWrap/>
          </w:tcPr>
          <w:p w14:paraId="5D385269" w14:textId="77777777" w:rsidR="00F11C89" w:rsidRPr="00415010" w:rsidRDefault="00F11C89" w:rsidP="00E543FB">
            <w:pPr>
              <w:ind w:right="-52"/>
              <w:rPr>
                <w:b/>
                <w:bCs/>
                <w:sz w:val="23"/>
                <w:szCs w:val="23"/>
              </w:rPr>
            </w:pPr>
            <w:r w:rsidRPr="00415010">
              <w:rPr>
                <w:b/>
                <w:bCs/>
                <w:sz w:val="23"/>
                <w:szCs w:val="23"/>
              </w:rPr>
              <w:t>Alaptevékenység költségvetési egyenlege (=01-02)</w:t>
            </w:r>
          </w:p>
        </w:tc>
        <w:tc>
          <w:tcPr>
            <w:tcW w:w="2042" w:type="dxa"/>
            <w:shd w:val="clear" w:color="auto" w:fill="auto"/>
            <w:noWrap/>
          </w:tcPr>
          <w:p w14:paraId="54BE7B55" w14:textId="3C54FC48" w:rsidR="00F11C89" w:rsidRPr="00EE7D86" w:rsidRDefault="00DE4A0D" w:rsidP="00415010">
            <w:pPr>
              <w:ind w:left="-70" w:right="-52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-</w:t>
            </w:r>
            <w:r w:rsidR="007A709A">
              <w:rPr>
                <w:b/>
                <w:bCs/>
                <w:sz w:val="23"/>
                <w:szCs w:val="23"/>
              </w:rPr>
              <w:t>1.458.065.893</w:t>
            </w:r>
          </w:p>
        </w:tc>
      </w:tr>
      <w:tr w:rsidR="00F11C89" w:rsidRPr="00415010" w14:paraId="132D4628" w14:textId="77777777" w:rsidTr="00756E3B">
        <w:trPr>
          <w:trHeight w:val="300"/>
        </w:trPr>
        <w:tc>
          <w:tcPr>
            <w:tcW w:w="478" w:type="dxa"/>
            <w:shd w:val="clear" w:color="auto" w:fill="auto"/>
            <w:noWrap/>
          </w:tcPr>
          <w:p w14:paraId="2F93EFD4" w14:textId="77777777" w:rsidR="00F11C89" w:rsidRPr="00415010" w:rsidRDefault="00F11C89" w:rsidP="00E543FB">
            <w:pPr>
              <w:ind w:right="-52"/>
              <w:rPr>
                <w:sz w:val="23"/>
                <w:szCs w:val="23"/>
              </w:rPr>
            </w:pPr>
            <w:r w:rsidRPr="00415010">
              <w:rPr>
                <w:sz w:val="23"/>
                <w:szCs w:val="23"/>
              </w:rPr>
              <w:t>03</w:t>
            </w:r>
          </w:p>
        </w:tc>
        <w:tc>
          <w:tcPr>
            <w:tcW w:w="6860" w:type="dxa"/>
            <w:shd w:val="clear" w:color="auto" w:fill="auto"/>
            <w:noWrap/>
          </w:tcPr>
          <w:p w14:paraId="59645588" w14:textId="77777777" w:rsidR="00F11C89" w:rsidRPr="00415010" w:rsidRDefault="00F11C89" w:rsidP="00E543FB">
            <w:pPr>
              <w:ind w:right="-52"/>
              <w:rPr>
                <w:sz w:val="23"/>
                <w:szCs w:val="23"/>
              </w:rPr>
            </w:pPr>
            <w:r w:rsidRPr="00415010">
              <w:rPr>
                <w:sz w:val="23"/>
                <w:szCs w:val="23"/>
              </w:rPr>
              <w:t>Alaptevékenység finanszírozási bevételei</w:t>
            </w:r>
          </w:p>
        </w:tc>
        <w:tc>
          <w:tcPr>
            <w:tcW w:w="2042" w:type="dxa"/>
            <w:shd w:val="clear" w:color="auto" w:fill="auto"/>
            <w:noWrap/>
          </w:tcPr>
          <w:p w14:paraId="7932211D" w14:textId="2A78DAD5" w:rsidR="00F11C89" w:rsidRPr="00EE7D86" w:rsidRDefault="007A709A" w:rsidP="00415010">
            <w:pPr>
              <w:ind w:right="-52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5.339.446.296</w:t>
            </w:r>
          </w:p>
        </w:tc>
      </w:tr>
      <w:tr w:rsidR="00F11C89" w:rsidRPr="00415010" w14:paraId="7493AC86" w14:textId="77777777" w:rsidTr="00756E3B">
        <w:trPr>
          <w:trHeight w:val="300"/>
        </w:trPr>
        <w:tc>
          <w:tcPr>
            <w:tcW w:w="478" w:type="dxa"/>
            <w:shd w:val="clear" w:color="auto" w:fill="auto"/>
            <w:noWrap/>
          </w:tcPr>
          <w:p w14:paraId="4AE9204E" w14:textId="77777777" w:rsidR="00F11C89" w:rsidRPr="00415010" w:rsidRDefault="00F11C89" w:rsidP="00E543FB">
            <w:pPr>
              <w:ind w:right="-52"/>
              <w:rPr>
                <w:sz w:val="23"/>
                <w:szCs w:val="23"/>
              </w:rPr>
            </w:pPr>
            <w:r w:rsidRPr="00415010">
              <w:rPr>
                <w:sz w:val="23"/>
                <w:szCs w:val="23"/>
              </w:rPr>
              <w:t>04</w:t>
            </w:r>
          </w:p>
        </w:tc>
        <w:tc>
          <w:tcPr>
            <w:tcW w:w="6860" w:type="dxa"/>
            <w:shd w:val="clear" w:color="auto" w:fill="auto"/>
            <w:noWrap/>
          </w:tcPr>
          <w:p w14:paraId="6C893DE1" w14:textId="77777777" w:rsidR="00F11C89" w:rsidRPr="00415010" w:rsidRDefault="00F11C89" w:rsidP="00E543FB">
            <w:pPr>
              <w:ind w:right="-52"/>
              <w:rPr>
                <w:sz w:val="23"/>
                <w:szCs w:val="23"/>
              </w:rPr>
            </w:pPr>
            <w:r w:rsidRPr="00415010">
              <w:rPr>
                <w:sz w:val="23"/>
                <w:szCs w:val="23"/>
              </w:rPr>
              <w:t>Alaptevékenység finanszírozási kiadásai</w:t>
            </w:r>
          </w:p>
        </w:tc>
        <w:tc>
          <w:tcPr>
            <w:tcW w:w="2042" w:type="dxa"/>
            <w:shd w:val="clear" w:color="auto" w:fill="auto"/>
            <w:noWrap/>
          </w:tcPr>
          <w:p w14:paraId="6817D001" w14:textId="5BF89300" w:rsidR="00F11C89" w:rsidRPr="00EE7D86" w:rsidRDefault="007A709A" w:rsidP="00DD2D9E">
            <w:pPr>
              <w:ind w:right="-52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3.622.711.566</w:t>
            </w:r>
          </w:p>
        </w:tc>
      </w:tr>
      <w:tr w:rsidR="00F11C89" w:rsidRPr="00415010" w14:paraId="75CFF6A1" w14:textId="77777777" w:rsidTr="00756E3B">
        <w:trPr>
          <w:trHeight w:val="315"/>
        </w:trPr>
        <w:tc>
          <w:tcPr>
            <w:tcW w:w="478" w:type="dxa"/>
            <w:shd w:val="clear" w:color="auto" w:fill="auto"/>
            <w:noWrap/>
          </w:tcPr>
          <w:p w14:paraId="604E7BAD" w14:textId="77777777" w:rsidR="00F11C89" w:rsidRPr="00415010" w:rsidRDefault="00F11C89" w:rsidP="00E543FB">
            <w:pPr>
              <w:ind w:right="-52"/>
              <w:rPr>
                <w:b/>
                <w:bCs/>
                <w:sz w:val="23"/>
                <w:szCs w:val="23"/>
              </w:rPr>
            </w:pPr>
            <w:r w:rsidRPr="00415010">
              <w:rPr>
                <w:b/>
                <w:bCs/>
                <w:sz w:val="23"/>
                <w:szCs w:val="23"/>
              </w:rPr>
              <w:t>II.</w:t>
            </w:r>
          </w:p>
        </w:tc>
        <w:tc>
          <w:tcPr>
            <w:tcW w:w="6860" w:type="dxa"/>
            <w:shd w:val="clear" w:color="auto" w:fill="auto"/>
            <w:noWrap/>
          </w:tcPr>
          <w:p w14:paraId="3DEB8460" w14:textId="77777777" w:rsidR="00F11C89" w:rsidRPr="00415010" w:rsidRDefault="00F11C89" w:rsidP="00E543FB">
            <w:pPr>
              <w:ind w:right="-52"/>
              <w:rPr>
                <w:b/>
                <w:bCs/>
                <w:sz w:val="23"/>
                <w:szCs w:val="23"/>
              </w:rPr>
            </w:pPr>
            <w:r w:rsidRPr="00415010">
              <w:rPr>
                <w:b/>
                <w:bCs/>
                <w:sz w:val="23"/>
                <w:szCs w:val="23"/>
              </w:rPr>
              <w:t>Alaptevékenység finanszírozási egyenlege (=03-04)</w:t>
            </w:r>
          </w:p>
        </w:tc>
        <w:tc>
          <w:tcPr>
            <w:tcW w:w="2042" w:type="dxa"/>
            <w:shd w:val="clear" w:color="auto" w:fill="auto"/>
            <w:noWrap/>
          </w:tcPr>
          <w:p w14:paraId="0F421944" w14:textId="22E623EF" w:rsidR="00DD2D9E" w:rsidRPr="00EE7D86" w:rsidRDefault="007A709A" w:rsidP="00DD2D9E">
            <w:pPr>
              <w:ind w:left="-212" w:right="-52" w:firstLine="212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1.716.734.730</w:t>
            </w:r>
          </w:p>
        </w:tc>
      </w:tr>
      <w:tr w:rsidR="00F11C89" w:rsidRPr="00415010" w14:paraId="27C3A4B5" w14:textId="77777777" w:rsidTr="00756E3B">
        <w:trPr>
          <w:trHeight w:val="315"/>
        </w:trPr>
        <w:tc>
          <w:tcPr>
            <w:tcW w:w="478" w:type="dxa"/>
            <w:shd w:val="clear" w:color="auto" w:fill="auto"/>
            <w:noWrap/>
          </w:tcPr>
          <w:p w14:paraId="46356FC8" w14:textId="77777777" w:rsidR="00F11C89" w:rsidRPr="00415010" w:rsidRDefault="00F11C89" w:rsidP="00E543FB">
            <w:pPr>
              <w:ind w:right="-52"/>
              <w:rPr>
                <w:b/>
                <w:bCs/>
                <w:sz w:val="23"/>
                <w:szCs w:val="23"/>
              </w:rPr>
            </w:pPr>
            <w:r w:rsidRPr="00415010">
              <w:rPr>
                <w:b/>
                <w:bCs/>
                <w:sz w:val="23"/>
                <w:szCs w:val="23"/>
              </w:rPr>
              <w:t>A)</w:t>
            </w:r>
          </w:p>
        </w:tc>
        <w:tc>
          <w:tcPr>
            <w:tcW w:w="6860" w:type="dxa"/>
            <w:shd w:val="clear" w:color="auto" w:fill="auto"/>
            <w:noWrap/>
          </w:tcPr>
          <w:p w14:paraId="0B0E17B6" w14:textId="77777777" w:rsidR="00F11C89" w:rsidRPr="00415010" w:rsidRDefault="00F11C89" w:rsidP="00E543FB">
            <w:pPr>
              <w:ind w:right="-52"/>
              <w:rPr>
                <w:b/>
                <w:bCs/>
                <w:sz w:val="23"/>
                <w:szCs w:val="23"/>
              </w:rPr>
            </w:pPr>
            <w:r w:rsidRPr="00415010">
              <w:rPr>
                <w:b/>
                <w:bCs/>
                <w:sz w:val="23"/>
                <w:szCs w:val="23"/>
              </w:rPr>
              <w:t>Alaptevékenység maradványa (I+II)</w:t>
            </w:r>
          </w:p>
        </w:tc>
        <w:tc>
          <w:tcPr>
            <w:tcW w:w="2042" w:type="dxa"/>
            <w:shd w:val="clear" w:color="auto" w:fill="auto"/>
            <w:noWrap/>
          </w:tcPr>
          <w:p w14:paraId="36B0629B" w14:textId="387968D0" w:rsidR="00F11C89" w:rsidRPr="00EE7D86" w:rsidRDefault="007A709A" w:rsidP="00415010">
            <w:pPr>
              <w:ind w:right="-52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258.668.837</w:t>
            </w:r>
          </w:p>
        </w:tc>
      </w:tr>
      <w:tr w:rsidR="00F11C89" w:rsidRPr="00415010" w14:paraId="76BCC560" w14:textId="77777777" w:rsidTr="00756E3B">
        <w:trPr>
          <w:trHeight w:val="300"/>
        </w:trPr>
        <w:tc>
          <w:tcPr>
            <w:tcW w:w="478" w:type="dxa"/>
            <w:shd w:val="clear" w:color="auto" w:fill="auto"/>
            <w:noWrap/>
          </w:tcPr>
          <w:p w14:paraId="179289C6" w14:textId="77777777" w:rsidR="00F11C89" w:rsidRPr="00415010" w:rsidRDefault="00F11C89" w:rsidP="00E543FB">
            <w:pPr>
              <w:ind w:right="-52"/>
              <w:rPr>
                <w:sz w:val="23"/>
                <w:szCs w:val="23"/>
              </w:rPr>
            </w:pPr>
            <w:r w:rsidRPr="00415010">
              <w:rPr>
                <w:sz w:val="23"/>
                <w:szCs w:val="23"/>
              </w:rPr>
              <w:t>III.</w:t>
            </w:r>
          </w:p>
        </w:tc>
        <w:tc>
          <w:tcPr>
            <w:tcW w:w="6860" w:type="dxa"/>
            <w:shd w:val="clear" w:color="auto" w:fill="auto"/>
            <w:noWrap/>
          </w:tcPr>
          <w:p w14:paraId="6BBC387C" w14:textId="77777777" w:rsidR="00F11C89" w:rsidRPr="00415010" w:rsidRDefault="00F11C89" w:rsidP="00E543FB">
            <w:pPr>
              <w:ind w:right="-52"/>
              <w:rPr>
                <w:sz w:val="23"/>
                <w:szCs w:val="23"/>
              </w:rPr>
            </w:pPr>
            <w:r w:rsidRPr="00415010">
              <w:rPr>
                <w:sz w:val="23"/>
                <w:szCs w:val="23"/>
              </w:rPr>
              <w:t>Vállalkozási tevékenység költségvetési egyenlege</w:t>
            </w:r>
          </w:p>
        </w:tc>
        <w:tc>
          <w:tcPr>
            <w:tcW w:w="2042" w:type="dxa"/>
            <w:shd w:val="clear" w:color="auto" w:fill="auto"/>
            <w:noWrap/>
          </w:tcPr>
          <w:p w14:paraId="2ECFD8CC" w14:textId="77777777" w:rsidR="00F11C89" w:rsidRPr="00EE7D86" w:rsidRDefault="00F11C89" w:rsidP="00415010">
            <w:pPr>
              <w:ind w:right="-52"/>
              <w:jc w:val="right"/>
              <w:rPr>
                <w:sz w:val="23"/>
                <w:szCs w:val="23"/>
              </w:rPr>
            </w:pPr>
            <w:r w:rsidRPr="00EE7D86">
              <w:rPr>
                <w:sz w:val="23"/>
                <w:szCs w:val="23"/>
              </w:rPr>
              <w:t>0</w:t>
            </w:r>
          </w:p>
        </w:tc>
      </w:tr>
      <w:tr w:rsidR="00F11C89" w:rsidRPr="00415010" w14:paraId="1C56C251" w14:textId="77777777" w:rsidTr="00756E3B">
        <w:trPr>
          <w:trHeight w:val="300"/>
        </w:trPr>
        <w:tc>
          <w:tcPr>
            <w:tcW w:w="478" w:type="dxa"/>
            <w:shd w:val="clear" w:color="auto" w:fill="auto"/>
            <w:noWrap/>
          </w:tcPr>
          <w:p w14:paraId="42ECE7B7" w14:textId="77777777" w:rsidR="00F11C89" w:rsidRPr="00415010" w:rsidRDefault="00F11C89" w:rsidP="00E543FB">
            <w:pPr>
              <w:ind w:right="-52"/>
              <w:rPr>
                <w:sz w:val="23"/>
                <w:szCs w:val="23"/>
              </w:rPr>
            </w:pPr>
            <w:r w:rsidRPr="00415010">
              <w:rPr>
                <w:sz w:val="23"/>
                <w:szCs w:val="23"/>
              </w:rPr>
              <w:t>IV.</w:t>
            </w:r>
          </w:p>
        </w:tc>
        <w:tc>
          <w:tcPr>
            <w:tcW w:w="6860" w:type="dxa"/>
            <w:shd w:val="clear" w:color="auto" w:fill="auto"/>
            <w:noWrap/>
          </w:tcPr>
          <w:p w14:paraId="15822A6E" w14:textId="77777777" w:rsidR="00F11C89" w:rsidRPr="00415010" w:rsidRDefault="00F11C89" w:rsidP="00E543FB">
            <w:pPr>
              <w:ind w:right="-52"/>
              <w:rPr>
                <w:sz w:val="23"/>
                <w:szCs w:val="23"/>
              </w:rPr>
            </w:pPr>
            <w:r w:rsidRPr="00415010">
              <w:rPr>
                <w:sz w:val="23"/>
                <w:szCs w:val="23"/>
              </w:rPr>
              <w:t>Vállalkozási tevékenység finanszírozási egyenlege</w:t>
            </w:r>
          </w:p>
        </w:tc>
        <w:tc>
          <w:tcPr>
            <w:tcW w:w="2042" w:type="dxa"/>
            <w:shd w:val="clear" w:color="auto" w:fill="auto"/>
            <w:noWrap/>
          </w:tcPr>
          <w:p w14:paraId="3DA2745C" w14:textId="77777777" w:rsidR="00F11C89" w:rsidRPr="00EE7D86" w:rsidRDefault="00F11C89" w:rsidP="00415010">
            <w:pPr>
              <w:ind w:right="-52"/>
              <w:jc w:val="right"/>
              <w:rPr>
                <w:sz w:val="23"/>
                <w:szCs w:val="23"/>
              </w:rPr>
            </w:pPr>
            <w:r w:rsidRPr="00EE7D86">
              <w:rPr>
                <w:sz w:val="23"/>
                <w:szCs w:val="23"/>
              </w:rPr>
              <w:t>0</w:t>
            </w:r>
          </w:p>
        </w:tc>
      </w:tr>
      <w:tr w:rsidR="00F11C89" w:rsidRPr="00415010" w14:paraId="49C16B0B" w14:textId="77777777" w:rsidTr="00756E3B">
        <w:trPr>
          <w:trHeight w:val="315"/>
        </w:trPr>
        <w:tc>
          <w:tcPr>
            <w:tcW w:w="478" w:type="dxa"/>
            <w:shd w:val="clear" w:color="auto" w:fill="auto"/>
            <w:noWrap/>
          </w:tcPr>
          <w:p w14:paraId="47696F8C" w14:textId="77777777" w:rsidR="00F11C89" w:rsidRPr="00415010" w:rsidRDefault="00F11C89" w:rsidP="00E543FB">
            <w:pPr>
              <w:ind w:right="-52"/>
              <w:rPr>
                <w:b/>
                <w:bCs/>
                <w:sz w:val="23"/>
                <w:szCs w:val="23"/>
              </w:rPr>
            </w:pPr>
            <w:r w:rsidRPr="00415010">
              <w:rPr>
                <w:b/>
                <w:bCs/>
                <w:sz w:val="23"/>
                <w:szCs w:val="23"/>
              </w:rPr>
              <w:t>B)</w:t>
            </w:r>
          </w:p>
        </w:tc>
        <w:tc>
          <w:tcPr>
            <w:tcW w:w="6860" w:type="dxa"/>
            <w:shd w:val="clear" w:color="auto" w:fill="auto"/>
            <w:noWrap/>
          </w:tcPr>
          <w:p w14:paraId="32E92AB2" w14:textId="77777777" w:rsidR="00F11C89" w:rsidRPr="00415010" w:rsidRDefault="00F11C89" w:rsidP="00E543FB">
            <w:pPr>
              <w:ind w:right="-52"/>
              <w:rPr>
                <w:bCs/>
                <w:sz w:val="23"/>
                <w:szCs w:val="23"/>
              </w:rPr>
            </w:pPr>
            <w:r w:rsidRPr="00415010">
              <w:rPr>
                <w:bCs/>
                <w:sz w:val="23"/>
                <w:szCs w:val="23"/>
              </w:rPr>
              <w:t>Vállalkozási tevékenység maradványa</w:t>
            </w:r>
          </w:p>
        </w:tc>
        <w:tc>
          <w:tcPr>
            <w:tcW w:w="2042" w:type="dxa"/>
            <w:shd w:val="clear" w:color="auto" w:fill="auto"/>
            <w:noWrap/>
          </w:tcPr>
          <w:p w14:paraId="3617CA87" w14:textId="77777777" w:rsidR="00F11C89" w:rsidRPr="00EE7D86" w:rsidRDefault="00F11C89" w:rsidP="00415010">
            <w:pPr>
              <w:ind w:right="-52"/>
              <w:jc w:val="right"/>
              <w:rPr>
                <w:b/>
                <w:bCs/>
                <w:sz w:val="23"/>
                <w:szCs w:val="23"/>
              </w:rPr>
            </w:pPr>
            <w:r w:rsidRPr="00EE7D86">
              <w:rPr>
                <w:b/>
                <w:bCs/>
                <w:sz w:val="23"/>
                <w:szCs w:val="23"/>
              </w:rPr>
              <w:t>0</w:t>
            </w:r>
          </w:p>
        </w:tc>
      </w:tr>
      <w:tr w:rsidR="00F11C89" w:rsidRPr="00415010" w14:paraId="14165EE8" w14:textId="77777777" w:rsidTr="00756E3B">
        <w:trPr>
          <w:trHeight w:val="315"/>
        </w:trPr>
        <w:tc>
          <w:tcPr>
            <w:tcW w:w="478" w:type="dxa"/>
            <w:shd w:val="clear" w:color="auto" w:fill="auto"/>
            <w:noWrap/>
          </w:tcPr>
          <w:p w14:paraId="1C346236" w14:textId="77777777" w:rsidR="00F11C89" w:rsidRPr="00415010" w:rsidRDefault="00F11C89" w:rsidP="00E543FB">
            <w:pPr>
              <w:ind w:right="-52"/>
              <w:rPr>
                <w:b/>
                <w:bCs/>
                <w:sz w:val="23"/>
                <w:szCs w:val="23"/>
              </w:rPr>
            </w:pPr>
            <w:r w:rsidRPr="00415010">
              <w:rPr>
                <w:b/>
                <w:bCs/>
                <w:sz w:val="23"/>
                <w:szCs w:val="23"/>
              </w:rPr>
              <w:t xml:space="preserve">C) </w:t>
            </w:r>
          </w:p>
        </w:tc>
        <w:tc>
          <w:tcPr>
            <w:tcW w:w="6860" w:type="dxa"/>
            <w:shd w:val="clear" w:color="auto" w:fill="auto"/>
            <w:noWrap/>
          </w:tcPr>
          <w:p w14:paraId="20A86399" w14:textId="77777777" w:rsidR="00F11C89" w:rsidRPr="00415010" w:rsidRDefault="00F11C89" w:rsidP="00E543FB">
            <w:pPr>
              <w:ind w:right="-52"/>
              <w:rPr>
                <w:b/>
                <w:bCs/>
                <w:sz w:val="23"/>
                <w:szCs w:val="23"/>
              </w:rPr>
            </w:pPr>
            <w:r w:rsidRPr="00415010">
              <w:rPr>
                <w:b/>
                <w:bCs/>
                <w:sz w:val="23"/>
                <w:szCs w:val="23"/>
              </w:rPr>
              <w:t>Összes maradvány</w:t>
            </w:r>
          </w:p>
        </w:tc>
        <w:tc>
          <w:tcPr>
            <w:tcW w:w="2042" w:type="dxa"/>
            <w:shd w:val="clear" w:color="auto" w:fill="auto"/>
            <w:noWrap/>
          </w:tcPr>
          <w:p w14:paraId="77019DF9" w14:textId="113D79FE" w:rsidR="00F11C89" w:rsidRPr="00EE7D86" w:rsidRDefault="007A709A" w:rsidP="00415010">
            <w:pPr>
              <w:ind w:right="-52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258.668.837</w:t>
            </w:r>
          </w:p>
        </w:tc>
      </w:tr>
      <w:tr w:rsidR="00F11C89" w:rsidRPr="00415010" w14:paraId="398DB4C7" w14:textId="77777777" w:rsidTr="00756E3B">
        <w:trPr>
          <w:trHeight w:val="315"/>
        </w:trPr>
        <w:tc>
          <w:tcPr>
            <w:tcW w:w="478" w:type="dxa"/>
            <w:shd w:val="clear" w:color="auto" w:fill="auto"/>
            <w:noWrap/>
          </w:tcPr>
          <w:p w14:paraId="3943B117" w14:textId="77777777" w:rsidR="00F11C89" w:rsidRPr="00415010" w:rsidRDefault="00F11C89" w:rsidP="00E543FB">
            <w:pPr>
              <w:ind w:right="-52"/>
              <w:rPr>
                <w:b/>
                <w:bCs/>
                <w:sz w:val="23"/>
                <w:szCs w:val="23"/>
              </w:rPr>
            </w:pPr>
            <w:r w:rsidRPr="00415010">
              <w:rPr>
                <w:b/>
                <w:bCs/>
                <w:sz w:val="23"/>
                <w:szCs w:val="23"/>
              </w:rPr>
              <w:t>D)</w:t>
            </w:r>
          </w:p>
        </w:tc>
        <w:tc>
          <w:tcPr>
            <w:tcW w:w="6860" w:type="dxa"/>
            <w:shd w:val="clear" w:color="auto" w:fill="auto"/>
            <w:noWrap/>
          </w:tcPr>
          <w:p w14:paraId="74ED8BC8" w14:textId="77777777" w:rsidR="00F11C89" w:rsidRPr="00415010" w:rsidRDefault="00F11C89" w:rsidP="00DD2D9E">
            <w:pPr>
              <w:ind w:right="-52"/>
              <w:rPr>
                <w:b/>
                <w:bCs/>
                <w:sz w:val="23"/>
                <w:szCs w:val="23"/>
              </w:rPr>
            </w:pPr>
            <w:r w:rsidRPr="00415010">
              <w:rPr>
                <w:b/>
                <w:bCs/>
                <w:sz w:val="23"/>
                <w:szCs w:val="23"/>
              </w:rPr>
              <w:t>Alaptevékenység kötelezettségvállalással terhelt maradványa</w:t>
            </w:r>
          </w:p>
        </w:tc>
        <w:tc>
          <w:tcPr>
            <w:tcW w:w="2042" w:type="dxa"/>
            <w:shd w:val="clear" w:color="auto" w:fill="auto"/>
            <w:noWrap/>
          </w:tcPr>
          <w:p w14:paraId="58185BFC" w14:textId="2FF1A7CA" w:rsidR="00DD2D9E" w:rsidRPr="00EE7D86" w:rsidRDefault="007A709A" w:rsidP="00DD2D9E">
            <w:pPr>
              <w:ind w:right="-52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258.668.837</w:t>
            </w:r>
          </w:p>
        </w:tc>
      </w:tr>
      <w:tr w:rsidR="00F11C89" w:rsidRPr="00415010" w14:paraId="099819DA" w14:textId="77777777" w:rsidTr="00756E3B">
        <w:trPr>
          <w:trHeight w:val="315"/>
        </w:trPr>
        <w:tc>
          <w:tcPr>
            <w:tcW w:w="478" w:type="dxa"/>
            <w:shd w:val="clear" w:color="auto" w:fill="auto"/>
            <w:noWrap/>
          </w:tcPr>
          <w:p w14:paraId="0C5D1528" w14:textId="77777777" w:rsidR="00F11C89" w:rsidRPr="00415010" w:rsidRDefault="00F11C89" w:rsidP="00E543FB">
            <w:pPr>
              <w:ind w:right="-52"/>
              <w:rPr>
                <w:b/>
                <w:bCs/>
                <w:sz w:val="23"/>
                <w:szCs w:val="23"/>
              </w:rPr>
            </w:pPr>
            <w:r w:rsidRPr="00415010">
              <w:rPr>
                <w:b/>
                <w:bCs/>
                <w:sz w:val="23"/>
                <w:szCs w:val="23"/>
              </w:rPr>
              <w:t>E)</w:t>
            </w:r>
          </w:p>
        </w:tc>
        <w:tc>
          <w:tcPr>
            <w:tcW w:w="6860" w:type="dxa"/>
            <w:shd w:val="clear" w:color="auto" w:fill="auto"/>
            <w:noWrap/>
          </w:tcPr>
          <w:p w14:paraId="6A01515B" w14:textId="77777777" w:rsidR="00F11C89" w:rsidRPr="00415010" w:rsidRDefault="004E2A4F" w:rsidP="004E5496">
            <w:pPr>
              <w:ind w:right="-52"/>
              <w:rPr>
                <w:b/>
                <w:bCs/>
                <w:sz w:val="23"/>
                <w:szCs w:val="23"/>
              </w:rPr>
            </w:pPr>
            <w:r w:rsidRPr="00415010">
              <w:rPr>
                <w:b/>
                <w:bCs/>
                <w:sz w:val="23"/>
                <w:szCs w:val="23"/>
              </w:rPr>
              <w:t xml:space="preserve">Alaptevékenység </w:t>
            </w:r>
            <w:r w:rsidR="004E5496" w:rsidRPr="00415010">
              <w:rPr>
                <w:b/>
                <w:bCs/>
                <w:sz w:val="23"/>
                <w:szCs w:val="23"/>
              </w:rPr>
              <w:t>szabad</w:t>
            </w:r>
            <w:r w:rsidR="00F11C89" w:rsidRPr="00415010">
              <w:rPr>
                <w:b/>
                <w:bCs/>
                <w:sz w:val="23"/>
                <w:szCs w:val="23"/>
              </w:rPr>
              <w:t xml:space="preserve"> maradványa</w:t>
            </w:r>
            <w:r w:rsidR="004E5496" w:rsidRPr="00415010">
              <w:rPr>
                <w:b/>
                <w:bCs/>
                <w:sz w:val="23"/>
                <w:szCs w:val="23"/>
              </w:rPr>
              <w:t xml:space="preserve"> (A-D)</w:t>
            </w:r>
          </w:p>
        </w:tc>
        <w:tc>
          <w:tcPr>
            <w:tcW w:w="2042" w:type="dxa"/>
            <w:shd w:val="clear" w:color="auto" w:fill="auto"/>
            <w:noWrap/>
          </w:tcPr>
          <w:p w14:paraId="4F9B083E" w14:textId="1265EE28" w:rsidR="00DD2D9E" w:rsidRPr="00EE7D86" w:rsidRDefault="00DE4A0D" w:rsidP="00DD2D9E">
            <w:pPr>
              <w:ind w:right="-52"/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0</w:t>
            </w:r>
          </w:p>
        </w:tc>
      </w:tr>
      <w:tr w:rsidR="00F11C89" w:rsidRPr="00415010" w14:paraId="3DA7400B" w14:textId="77777777" w:rsidTr="00756E3B">
        <w:trPr>
          <w:trHeight w:val="315"/>
        </w:trPr>
        <w:tc>
          <w:tcPr>
            <w:tcW w:w="478" w:type="dxa"/>
            <w:shd w:val="clear" w:color="auto" w:fill="auto"/>
            <w:noWrap/>
          </w:tcPr>
          <w:p w14:paraId="2B24862E" w14:textId="77777777" w:rsidR="00F11C89" w:rsidRPr="00415010" w:rsidRDefault="00F11C89" w:rsidP="00E543FB">
            <w:pPr>
              <w:ind w:right="-52"/>
              <w:rPr>
                <w:b/>
                <w:bCs/>
                <w:sz w:val="23"/>
                <w:szCs w:val="23"/>
              </w:rPr>
            </w:pPr>
            <w:r w:rsidRPr="00415010">
              <w:rPr>
                <w:b/>
                <w:bCs/>
                <w:sz w:val="23"/>
                <w:szCs w:val="23"/>
              </w:rPr>
              <w:t>F)</w:t>
            </w:r>
          </w:p>
        </w:tc>
        <w:tc>
          <w:tcPr>
            <w:tcW w:w="6860" w:type="dxa"/>
            <w:shd w:val="clear" w:color="auto" w:fill="auto"/>
            <w:noWrap/>
          </w:tcPr>
          <w:p w14:paraId="333C5F37" w14:textId="77777777" w:rsidR="00F11C89" w:rsidRPr="00415010" w:rsidRDefault="00F11C89" w:rsidP="00E543FB">
            <w:pPr>
              <w:ind w:right="-52"/>
              <w:rPr>
                <w:bCs/>
                <w:sz w:val="23"/>
                <w:szCs w:val="23"/>
              </w:rPr>
            </w:pPr>
            <w:r w:rsidRPr="00415010">
              <w:rPr>
                <w:bCs/>
                <w:sz w:val="23"/>
                <w:szCs w:val="23"/>
              </w:rPr>
              <w:t>Vállalkozási tevékenységet terhelő befizetési kötelezettség</w:t>
            </w:r>
          </w:p>
        </w:tc>
        <w:tc>
          <w:tcPr>
            <w:tcW w:w="2042" w:type="dxa"/>
            <w:shd w:val="clear" w:color="auto" w:fill="auto"/>
            <w:noWrap/>
          </w:tcPr>
          <w:p w14:paraId="2E1D85EA" w14:textId="77777777" w:rsidR="00F11C89" w:rsidRPr="00EE7D86" w:rsidRDefault="00F11C89" w:rsidP="00415010">
            <w:pPr>
              <w:ind w:right="-52"/>
              <w:jc w:val="right"/>
              <w:rPr>
                <w:b/>
                <w:bCs/>
                <w:sz w:val="23"/>
                <w:szCs w:val="23"/>
              </w:rPr>
            </w:pPr>
            <w:r w:rsidRPr="00EE7D86">
              <w:rPr>
                <w:b/>
                <w:bCs/>
                <w:sz w:val="23"/>
                <w:szCs w:val="23"/>
              </w:rPr>
              <w:t>0</w:t>
            </w:r>
          </w:p>
        </w:tc>
      </w:tr>
      <w:tr w:rsidR="00F11C89" w:rsidRPr="00415010" w14:paraId="71BF9685" w14:textId="77777777" w:rsidTr="00756E3B">
        <w:trPr>
          <w:trHeight w:val="315"/>
        </w:trPr>
        <w:tc>
          <w:tcPr>
            <w:tcW w:w="478" w:type="dxa"/>
            <w:shd w:val="clear" w:color="auto" w:fill="auto"/>
            <w:noWrap/>
          </w:tcPr>
          <w:p w14:paraId="5450BE43" w14:textId="77777777" w:rsidR="00F11C89" w:rsidRPr="00415010" w:rsidRDefault="00F11C89" w:rsidP="00E543FB">
            <w:pPr>
              <w:ind w:right="-52"/>
              <w:rPr>
                <w:b/>
                <w:bCs/>
                <w:sz w:val="23"/>
                <w:szCs w:val="23"/>
              </w:rPr>
            </w:pPr>
            <w:r w:rsidRPr="00415010">
              <w:rPr>
                <w:b/>
                <w:bCs/>
                <w:sz w:val="23"/>
                <w:szCs w:val="23"/>
              </w:rPr>
              <w:t>G)</w:t>
            </w:r>
          </w:p>
        </w:tc>
        <w:tc>
          <w:tcPr>
            <w:tcW w:w="6860" w:type="dxa"/>
            <w:shd w:val="clear" w:color="auto" w:fill="auto"/>
            <w:noWrap/>
          </w:tcPr>
          <w:p w14:paraId="389FE921" w14:textId="77777777" w:rsidR="00F11C89" w:rsidRPr="00415010" w:rsidRDefault="00F11C89" w:rsidP="00E543FB">
            <w:pPr>
              <w:ind w:right="-52"/>
              <w:rPr>
                <w:bCs/>
                <w:sz w:val="23"/>
                <w:szCs w:val="23"/>
              </w:rPr>
            </w:pPr>
            <w:r w:rsidRPr="00415010">
              <w:rPr>
                <w:bCs/>
                <w:sz w:val="23"/>
                <w:szCs w:val="23"/>
              </w:rPr>
              <w:t>Vállalkozási tevékenység felhasználható maradványa</w:t>
            </w:r>
          </w:p>
        </w:tc>
        <w:tc>
          <w:tcPr>
            <w:tcW w:w="2042" w:type="dxa"/>
            <w:shd w:val="clear" w:color="auto" w:fill="auto"/>
            <w:noWrap/>
          </w:tcPr>
          <w:p w14:paraId="69BF7A31" w14:textId="77777777" w:rsidR="00F11C89" w:rsidRPr="00EE7D86" w:rsidRDefault="00F11C89" w:rsidP="00415010">
            <w:pPr>
              <w:ind w:right="-52"/>
              <w:jc w:val="right"/>
              <w:rPr>
                <w:b/>
                <w:bCs/>
                <w:sz w:val="23"/>
                <w:szCs w:val="23"/>
              </w:rPr>
            </w:pPr>
            <w:r w:rsidRPr="00EE7D86">
              <w:rPr>
                <w:b/>
                <w:bCs/>
                <w:sz w:val="23"/>
                <w:szCs w:val="23"/>
              </w:rPr>
              <w:t>0</w:t>
            </w:r>
          </w:p>
        </w:tc>
      </w:tr>
    </w:tbl>
    <w:p w14:paraId="5DFE5BA9" w14:textId="77777777" w:rsidR="001535D0" w:rsidRPr="00415010" w:rsidRDefault="001535D0" w:rsidP="001668A5">
      <w:pPr>
        <w:pStyle w:val="Szvegtrzs"/>
        <w:ind w:right="-52"/>
        <w:rPr>
          <w:sz w:val="23"/>
          <w:szCs w:val="23"/>
        </w:rPr>
      </w:pPr>
    </w:p>
    <w:p w14:paraId="020F393E" w14:textId="0560E9E5" w:rsidR="002B4E44" w:rsidRPr="00415010" w:rsidRDefault="002B4E44" w:rsidP="004C66EA">
      <w:pPr>
        <w:pStyle w:val="Szvegtrzs"/>
        <w:ind w:right="-52"/>
      </w:pPr>
      <w:r w:rsidRPr="00415010">
        <w:lastRenderedPageBreak/>
        <w:t xml:space="preserve">Az </w:t>
      </w:r>
      <w:r w:rsidRPr="00415010">
        <w:rPr>
          <w:bCs/>
        </w:rPr>
        <w:t>1.</w:t>
      </w:r>
      <w:r w:rsidR="007D464F" w:rsidRPr="00415010">
        <w:rPr>
          <w:bCs/>
        </w:rPr>
        <w:t xml:space="preserve"> melléklet</w:t>
      </w:r>
      <w:r w:rsidRPr="00415010">
        <w:t xml:space="preserve"> Cegléd Váro</w:t>
      </w:r>
      <w:r w:rsidR="00955CFF" w:rsidRPr="00415010">
        <w:t>s Önkormányzata 20</w:t>
      </w:r>
      <w:r w:rsidR="002818B5">
        <w:t>2</w:t>
      </w:r>
      <w:r w:rsidR="007A709A">
        <w:t>4</w:t>
      </w:r>
      <w:r w:rsidRPr="00415010">
        <w:t>. évi összesített költségvetési maradványát mutatja.</w:t>
      </w:r>
    </w:p>
    <w:p w14:paraId="1D13A0A5" w14:textId="2EE45699" w:rsidR="00BA6FA8" w:rsidRDefault="004E2A4F" w:rsidP="004C66EA">
      <w:pPr>
        <w:pStyle w:val="Szvegtrzs"/>
        <w:ind w:right="-52"/>
        <w:rPr>
          <w:bCs/>
        </w:rPr>
      </w:pPr>
      <w:r w:rsidRPr="00415010">
        <w:rPr>
          <w:bCs/>
        </w:rPr>
        <w:t>Az alaptevékenység önkormányzati szintre összesített maradvány</w:t>
      </w:r>
      <w:r w:rsidR="00926DEE" w:rsidRPr="00415010">
        <w:rPr>
          <w:bCs/>
        </w:rPr>
        <w:t xml:space="preserve">a </w:t>
      </w:r>
      <w:r w:rsidR="007A709A" w:rsidRPr="007A709A">
        <w:rPr>
          <w:b/>
          <w:bCs/>
        </w:rPr>
        <w:t>258.668.837</w:t>
      </w:r>
      <w:r w:rsidR="000A3759" w:rsidRPr="00415010">
        <w:rPr>
          <w:b/>
        </w:rPr>
        <w:t xml:space="preserve"> </w:t>
      </w:r>
      <w:r w:rsidR="00AC171D" w:rsidRPr="00415010">
        <w:rPr>
          <w:b/>
        </w:rPr>
        <w:t>Ft</w:t>
      </w:r>
      <w:r w:rsidR="004466E9" w:rsidRPr="00415010">
        <w:rPr>
          <w:b/>
        </w:rPr>
        <w:t xml:space="preserve"> </w:t>
      </w:r>
      <w:r w:rsidR="004466E9" w:rsidRPr="00415010">
        <w:t>melynek</w:t>
      </w:r>
      <w:r w:rsidR="00926DEE" w:rsidRPr="00415010">
        <w:rPr>
          <w:b/>
        </w:rPr>
        <w:t xml:space="preserve"> </w:t>
      </w:r>
      <w:r w:rsidR="004466E9" w:rsidRPr="00415010">
        <w:rPr>
          <w:bCs/>
        </w:rPr>
        <w:t>megbontása</w:t>
      </w:r>
      <w:r w:rsidR="001668A5" w:rsidRPr="00415010">
        <w:rPr>
          <w:bCs/>
        </w:rPr>
        <w:t>:</w:t>
      </w:r>
    </w:p>
    <w:p w14:paraId="4F94CF2B" w14:textId="77777777" w:rsidR="00146BF8" w:rsidRPr="00415010" w:rsidRDefault="00146BF8" w:rsidP="004C66EA">
      <w:pPr>
        <w:pStyle w:val="Szvegtrzs"/>
        <w:ind w:right="-52"/>
        <w:rPr>
          <w:bCs/>
        </w:rPr>
      </w:pPr>
    </w:p>
    <w:p w14:paraId="1506985D" w14:textId="3EB412BB" w:rsidR="00CE219D" w:rsidRPr="00F5362C" w:rsidRDefault="00A01E7B" w:rsidP="004C66EA">
      <w:pPr>
        <w:pStyle w:val="Szvegtrzs"/>
        <w:numPr>
          <w:ilvl w:val="0"/>
          <w:numId w:val="24"/>
        </w:numPr>
        <w:ind w:right="-52" w:firstLine="0"/>
        <w:rPr>
          <w:bCs/>
        </w:rPr>
      </w:pPr>
      <w:r w:rsidRPr="00F5362C">
        <w:rPr>
          <w:bCs/>
        </w:rPr>
        <w:t>i</w:t>
      </w:r>
      <w:r w:rsidR="00550079" w:rsidRPr="00F5362C">
        <w:rPr>
          <w:bCs/>
        </w:rPr>
        <w:t>ntézmények:</w:t>
      </w:r>
      <w:r w:rsidR="00C36E4D" w:rsidRPr="00F5362C">
        <w:rPr>
          <w:bCs/>
        </w:rPr>
        <w:t xml:space="preserve"> </w:t>
      </w:r>
      <w:r w:rsidR="007A709A">
        <w:rPr>
          <w:bCs/>
        </w:rPr>
        <w:t>9.460.872</w:t>
      </w:r>
      <w:r w:rsidR="00146BF8">
        <w:rPr>
          <w:bCs/>
        </w:rPr>
        <w:t xml:space="preserve"> </w:t>
      </w:r>
      <w:r w:rsidR="00CE219D" w:rsidRPr="00F5362C">
        <w:rPr>
          <w:bCs/>
        </w:rPr>
        <w:t>Ft</w:t>
      </w:r>
      <w:r w:rsidR="00146BF8">
        <w:rPr>
          <w:bCs/>
        </w:rPr>
        <w:t>;</w:t>
      </w:r>
    </w:p>
    <w:p w14:paraId="7EE3B417" w14:textId="4D735B04" w:rsidR="00DA4B79" w:rsidRPr="00DA4B79" w:rsidRDefault="00A01E7B" w:rsidP="00384FA9">
      <w:pPr>
        <w:pStyle w:val="Szvegtrzs"/>
        <w:numPr>
          <w:ilvl w:val="0"/>
          <w:numId w:val="31"/>
        </w:numPr>
        <w:ind w:right="-52"/>
      </w:pPr>
      <w:r w:rsidRPr="00DA4B79">
        <w:rPr>
          <w:bCs/>
        </w:rPr>
        <w:t>ö</w:t>
      </w:r>
      <w:r w:rsidR="00CE219D" w:rsidRPr="00DA4B79">
        <w:rPr>
          <w:bCs/>
        </w:rPr>
        <w:t>nkormányzat</w:t>
      </w:r>
      <w:r w:rsidR="007D464F" w:rsidRPr="00DA4B79">
        <w:rPr>
          <w:bCs/>
        </w:rPr>
        <w:t>:</w:t>
      </w:r>
      <w:r w:rsidR="00C36E4D" w:rsidRPr="00DA4B79">
        <w:rPr>
          <w:bCs/>
        </w:rPr>
        <w:t xml:space="preserve"> </w:t>
      </w:r>
      <w:r w:rsidR="007A709A">
        <w:rPr>
          <w:bCs/>
        </w:rPr>
        <w:t>249.207.965</w:t>
      </w:r>
      <w:r w:rsidR="007E1D1F" w:rsidRPr="00DA4B79">
        <w:rPr>
          <w:bCs/>
        </w:rPr>
        <w:t xml:space="preserve"> </w:t>
      </w:r>
      <w:r w:rsidR="00CE219D" w:rsidRPr="00DA4B79">
        <w:rPr>
          <w:bCs/>
        </w:rPr>
        <w:t>Ft</w:t>
      </w:r>
      <w:r w:rsidR="00DA4B79">
        <w:rPr>
          <w:bCs/>
        </w:rPr>
        <w:t>.</w:t>
      </w:r>
    </w:p>
    <w:p w14:paraId="36766A98" w14:textId="77777777" w:rsidR="0095634A" w:rsidRPr="00884C4A" w:rsidRDefault="0095634A" w:rsidP="004C66EA">
      <w:pPr>
        <w:pStyle w:val="Szvegtrzs"/>
        <w:tabs>
          <w:tab w:val="right" w:pos="9072"/>
        </w:tabs>
        <w:ind w:right="-52"/>
        <w:rPr>
          <w:b/>
        </w:rPr>
      </w:pPr>
    </w:p>
    <w:p w14:paraId="75354362" w14:textId="6C5A3165" w:rsidR="00B178F7" w:rsidRPr="00146BF8" w:rsidRDefault="0048430F" w:rsidP="004C66EA">
      <w:pPr>
        <w:ind w:right="-52"/>
        <w:jc w:val="both"/>
        <w:rPr>
          <w:b/>
        </w:rPr>
      </w:pPr>
      <w:r w:rsidRPr="00146BF8">
        <w:rPr>
          <w:b/>
        </w:rPr>
        <w:t xml:space="preserve">Az </w:t>
      </w:r>
      <w:proofErr w:type="spellStart"/>
      <w:r w:rsidRPr="00146BF8">
        <w:rPr>
          <w:b/>
        </w:rPr>
        <w:t>Áht</w:t>
      </w:r>
      <w:proofErr w:type="spellEnd"/>
      <w:r w:rsidRPr="00146BF8">
        <w:rPr>
          <w:b/>
        </w:rPr>
        <w:t xml:space="preserve"> 86</w:t>
      </w:r>
      <w:r w:rsidR="00796C1B" w:rsidRPr="00146BF8">
        <w:rPr>
          <w:b/>
        </w:rPr>
        <w:t xml:space="preserve">. </w:t>
      </w:r>
      <w:r w:rsidRPr="00146BF8">
        <w:rPr>
          <w:b/>
        </w:rPr>
        <w:t xml:space="preserve">§ 5.) </w:t>
      </w:r>
      <w:proofErr w:type="spellStart"/>
      <w:r w:rsidRPr="00146BF8">
        <w:rPr>
          <w:b/>
        </w:rPr>
        <w:t>bek</w:t>
      </w:r>
      <w:proofErr w:type="spellEnd"/>
      <w:r w:rsidRPr="00146BF8">
        <w:rPr>
          <w:b/>
        </w:rPr>
        <w:t xml:space="preserve">. </w:t>
      </w:r>
      <w:r w:rsidR="00915782" w:rsidRPr="00146BF8">
        <w:rPr>
          <w:b/>
        </w:rPr>
        <w:t>az alábbiakat határozza meg</w:t>
      </w:r>
      <w:r w:rsidR="004E7D30" w:rsidRPr="00146BF8">
        <w:rPr>
          <w:b/>
        </w:rPr>
        <w:t>:</w:t>
      </w:r>
    </w:p>
    <w:p w14:paraId="076A679D" w14:textId="77777777" w:rsidR="00FE27BB" w:rsidRPr="000C412E" w:rsidRDefault="00FE27BB" w:rsidP="004C66EA">
      <w:pPr>
        <w:ind w:right="-52"/>
        <w:jc w:val="both"/>
      </w:pPr>
    </w:p>
    <w:p w14:paraId="1766F473" w14:textId="3E65BC4D" w:rsidR="0048430F" w:rsidRPr="00C912C8" w:rsidRDefault="00146BF8" w:rsidP="004C66EA">
      <w:pPr>
        <w:ind w:left="284" w:right="-1"/>
        <w:jc w:val="both"/>
      </w:pPr>
      <w:r>
        <w:rPr>
          <w:i/>
        </w:rPr>
        <w:t>„</w:t>
      </w:r>
      <w:r w:rsidR="0048430F" w:rsidRPr="00C912C8">
        <w:rPr>
          <w:i/>
        </w:rPr>
        <w:t>Az államháztartás önkormányzati alrendszerébe tartozó költségvetési szerv esetén az irányító szerv jogosult dönteni a költségvetési szerv maradványának elvonandó és felhasználható összegéről.</w:t>
      </w:r>
      <w:r>
        <w:rPr>
          <w:i/>
        </w:rPr>
        <w:t>”</w:t>
      </w:r>
    </w:p>
    <w:p w14:paraId="02329D81" w14:textId="77777777" w:rsidR="00642D9A" w:rsidRDefault="00642D9A" w:rsidP="004C66EA">
      <w:pPr>
        <w:ind w:right="-52"/>
        <w:jc w:val="both"/>
      </w:pPr>
    </w:p>
    <w:p w14:paraId="56136325" w14:textId="650971BB" w:rsidR="00B66BFF" w:rsidRPr="000C412E" w:rsidRDefault="00642D9A" w:rsidP="004C66EA">
      <w:pPr>
        <w:ind w:right="-52"/>
        <w:jc w:val="both"/>
      </w:pPr>
      <w:r>
        <w:t>A</w:t>
      </w:r>
      <w:r w:rsidR="002D2D93" w:rsidRPr="000C412E">
        <w:t xml:space="preserve">z </w:t>
      </w:r>
      <w:r w:rsidR="002D2D93" w:rsidRPr="000C412E">
        <w:rPr>
          <w:b/>
        </w:rPr>
        <w:t>Intézmények</w:t>
      </w:r>
      <w:r w:rsidR="004C66EA">
        <w:rPr>
          <w:b/>
        </w:rPr>
        <w:t>nél</w:t>
      </w:r>
      <w:r w:rsidR="002D2D93" w:rsidRPr="000C412E">
        <w:rPr>
          <w:b/>
        </w:rPr>
        <w:t xml:space="preserve"> </w:t>
      </w:r>
      <w:r w:rsidR="00B41EEF">
        <w:rPr>
          <w:b/>
        </w:rPr>
        <w:t>9.</w:t>
      </w:r>
      <w:r w:rsidR="007A709A">
        <w:rPr>
          <w:b/>
        </w:rPr>
        <w:t>460</w:t>
      </w:r>
      <w:r w:rsidR="00B41EEF">
        <w:rPr>
          <w:b/>
        </w:rPr>
        <w:t>.</w:t>
      </w:r>
      <w:r w:rsidR="007A709A">
        <w:rPr>
          <w:b/>
        </w:rPr>
        <w:t>872</w:t>
      </w:r>
      <w:r w:rsidR="00BB63D9" w:rsidRPr="000C412E">
        <w:t xml:space="preserve"> </w:t>
      </w:r>
      <w:r w:rsidR="00BB63D9" w:rsidRPr="004C66EA">
        <w:rPr>
          <w:b/>
        </w:rPr>
        <w:t>Ft</w:t>
      </w:r>
      <w:r w:rsidR="00BB63D9" w:rsidRPr="000C412E">
        <w:t xml:space="preserve"> – </w:t>
      </w:r>
      <w:r w:rsidR="002D2D93" w:rsidRPr="000C412E">
        <w:t xml:space="preserve">a fentiekben hivatkozott jogszabály </w:t>
      </w:r>
      <w:r w:rsidR="00796C1B" w:rsidRPr="000C412E">
        <w:t>alapján</w:t>
      </w:r>
      <w:r w:rsidR="00B66BFF" w:rsidRPr="000C412E">
        <w:t xml:space="preserve"> </w:t>
      </w:r>
      <w:r w:rsidR="001E5548" w:rsidRPr="000C412E">
        <w:t xml:space="preserve">– </w:t>
      </w:r>
      <w:r w:rsidR="00600BD6">
        <w:t>nem kerül elvonásra,</w:t>
      </w:r>
      <w:r w:rsidR="00B66BFF" w:rsidRPr="000C412E">
        <w:t xml:space="preserve"> </w:t>
      </w:r>
      <w:r w:rsidR="00600BD6">
        <w:t>mert a teljes összeg kötelezettségvállalással terhelt maradvány.</w:t>
      </w:r>
      <w:r w:rsidR="007D464F" w:rsidRPr="000C412E">
        <w:t xml:space="preserve"> </w:t>
      </w:r>
    </w:p>
    <w:p w14:paraId="40CF5FBA" w14:textId="77777777" w:rsidR="00796939" w:rsidRPr="000C412E" w:rsidRDefault="00796939" w:rsidP="004C66EA">
      <w:pPr>
        <w:tabs>
          <w:tab w:val="right" w:pos="3960"/>
        </w:tabs>
        <w:ind w:right="-52"/>
        <w:jc w:val="both"/>
        <w:rPr>
          <w:color w:val="FF0000"/>
        </w:rPr>
      </w:pPr>
    </w:p>
    <w:p w14:paraId="6E9841E0" w14:textId="5D56D827" w:rsidR="005E239B" w:rsidRDefault="00796939" w:rsidP="004C66EA">
      <w:pPr>
        <w:tabs>
          <w:tab w:val="right" w:pos="3960"/>
        </w:tabs>
        <w:ind w:right="-52"/>
        <w:jc w:val="both"/>
        <w:rPr>
          <w:b/>
        </w:rPr>
      </w:pPr>
      <w:r w:rsidRPr="00A74D86">
        <w:rPr>
          <w:b/>
        </w:rPr>
        <w:t>A</w:t>
      </w:r>
      <w:r w:rsidR="00146BF8">
        <w:rPr>
          <w:b/>
        </w:rPr>
        <w:t xml:space="preserve"> </w:t>
      </w:r>
      <w:r w:rsidR="004C66EA">
        <w:rPr>
          <w:b/>
        </w:rPr>
        <w:t>202</w:t>
      </w:r>
      <w:r w:rsidR="007A709A">
        <w:rPr>
          <w:b/>
        </w:rPr>
        <w:t>4</w:t>
      </w:r>
      <w:r w:rsidR="004C66EA">
        <w:rPr>
          <w:b/>
        </w:rPr>
        <w:t>. évi beszámoló alapján</w:t>
      </w:r>
      <w:r w:rsidRPr="00A74D86">
        <w:rPr>
          <w:b/>
        </w:rPr>
        <w:t xml:space="preserve"> </w:t>
      </w:r>
      <w:r w:rsidR="004C66EA">
        <w:rPr>
          <w:b/>
        </w:rPr>
        <w:t>az önkormányzat maradványa</w:t>
      </w:r>
      <w:r w:rsidR="005E239B" w:rsidRPr="00A74D86">
        <w:rPr>
          <w:b/>
        </w:rPr>
        <w:t xml:space="preserve"> </w:t>
      </w:r>
      <w:r w:rsidR="007A709A">
        <w:rPr>
          <w:b/>
        </w:rPr>
        <w:t>249</w:t>
      </w:r>
      <w:r w:rsidR="00B41EEF">
        <w:rPr>
          <w:b/>
        </w:rPr>
        <w:t>.</w:t>
      </w:r>
      <w:r w:rsidR="007A709A">
        <w:rPr>
          <w:b/>
        </w:rPr>
        <w:t>207</w:t>
      </w:r>
      <w:r w:rsidR="00B41EEF">
        <w:rPr>
          <w:b/>
        </w:rPr>
        <w:t>.</w:t>
      </w:r>
      <w:r w:rsidR="007A709A">
        <w:rPr>
          <w:b/>
        </w:rPr>
        <w:t>965</w:t>
      </w:r>
      <w:r w:rsidR="00F5362C" w:rsidRPr="00A74D86">
        <w:rPr>
          <w:b/>
        </w:rPr>
        <w:t xml:space="preserve"> Ft</w:t>
      </w:r>
      <w:r w:rsidR="000F2D62" w:rsidRPr="00A74D86">
        <w:rPr>
          <w:b/>
        </w:rPr>
        <w:t>.</w:t>
      </w:r>
    </w:p>
    <w:p w14:paraId="5450EA83" w14:textId="77777777" w:rsidR="00DA4B79" w:rsidRPr="00A74D86" w:rsidRDefault="00DA4B79" w:rsidP="004C66EA">
      <w:pPr>
        <w:tabs>
          <w:tab w:val="right" w:pos="3960"/>
        </w:tabs>
        <w:ind w:right="-52"/>
        <w:jc w:val="both"/>
        <w:rPr>
          <w:b/>
        </w:rPr>
      </w:pPr>
    </w:p>
    <w:p w14:paraId="6932A397" w14:textId="77777777" w:rsidR="00DA4B79" w:rsidRDefault="00DA4B79" w:rsidP="00DA4B79">
      <w:pPr>
        <w:pStyle w:val="Szvegtrzs"/>
        <w:ind w:right="-52"/>
      </w:pPr>
      <w:r w:rsidRPr="00146BF8">
        <w:t>A kötelezettségvállalások ki nem fizetéséből származó azon rész, amelyekre a kötelezettségvállalás a költségvetési év kiadási előirányzatai terhére történt, de a pénzügyi teljesítés áthúzódik a költségvetési évet követő év június 30-ig</w:t>
      </w:r>
      <w:r>
        <w:t>:</w:t>
      </w:r>
    </w:p>
    <w:p w14:paraId="62243060" w14:textId="3F419375" w:rsidR="00B744E9" w:rsidRDefault="00B744E9" w:rsidP="004C66EA">
      <w:pPr>
        <w:tabs>
          <w:tab w:val="right" w:pos="3960"/>
        </w:tabs>
        <w:ind w:right="-52"/>
        <w:jc w:val="both"/>
        <w:rPr>
          <w:b/>
          <w:color w:val="FF0000"/>
        </w:rPr>
      </w:pPr>
    </w:p>
    <w:p w14:paraId="51C2D09C" w14:textId="167A0C47" w:rsidR="00DA4B79" w:rsidRPr="00DA4B79" w:rsidRDefault="00DA4B79" w:rsidP="00DA4B79">
      <w:pPr>
        <w:pStyle w:val="Listaszerbekezds"/>
        <w:numPr>
          <w:ilvl w:val="0"/>
          <w:numId w:val="31"/>
        </w:numPr>
        <w:tabs>
          <w:tab w:val="right" w:pos="3960"/>
        </w:tabs>
        <w:ind w:right="-52"/>
        <w:jc w:val="both"/>
        <w:rPr>
          <w:rFonts w:ascii="Times New Roman" w:hAnsi="Times New Roman"/>
          <w:sz w:val="24"/>
        </w:rPr>
      </w:pPr>
      <w:r w:rsidRPr="00DA4B79">
        <w:rPr>
          <w:rFonts w:ascii="Times New Roman" w:hAnsi="Times New Roman"/>
          <w:sz w:val="24"/>
        </w:rPr>
        <w:t xml:space="preserve">Költségvetési évben esedékes kötelezettségek: </w:t>
      </w:r>
      <w:r w:rsidR="00F81DD9">
        <w:rPr>
          <w:rFonts w:ascii="Times New Roman" w:hAnsi="Times New Roman"/>
          <w:sz w:val="24"/>
        </w:rPr>
        <w:t>321.953.348</w:t>
      </w:r>
      <w:r w:rsidRPr="00DA4B79">
        <w:rPr>
          <w:rFonts w:ascii="Times New Roman" w:hAnsi="Times New Roman"/>
          <w:sz w:val="24"/>
        </w:rPr>
        <w:t xml:space="preserve"> Ft</w:t>
      </w:r>
      <w:r>
        <w:rPr>
          <w:rFonts w:ascii="Times New Roman" w:hAnsi="Times New Roman"/>
          <w:sz w:val="24"/>
        </w:rPr>
        <w:t>,</w:t>
      </w:r>
    </w:p>
    <w:p w14:paraId="18BC56FA" w14:textId="1947EA7A" w:rsidR="00DA4B79" w:rsidRPr="00DA4B79" w:rsidRDefault="00DA4B79" w:rsidP="00DA4B79">
      <w:pPr>
        <w:pStyle w:val="Listaszerbekezds"/>
        <w:numPr>
          <w:ilvl w:val="0"/>
          <w:numId w:val="31"/>
        </w:numPr>
        <w:tabs>
          <w:tab w:val="right" w:pos="3960"/>
        </w:tabs>
        <w:ind w:right="-52"/>
        <w:jc w:val="both"/>
        <w:rPr>
          <w:rFonts w:ascii="Times New Roman" w:hAnsi="Times New Roman"/>
          <w:sz w:val="24"/>
        </w:rPr>
      </w:pPr>
      <w:r w:rsidRPr="00DA4B79">
        <w:rPr>
          <w:rFonts w:ascii="Times New Roman" w:hAnsi="Times New Roman"/>
          <w:sz w:val="24"/>
        </w:rPr>
        <w:t xml:space="preserve">Költségvetési évet követ követően esedékes kötelezettségek: </w:t>
      </w:r>
      <w:r w:rsidR="00F81DD9">
        <w:rPr>
          <w:rFonts w:ascii="Times New Roman" w:hAnsi="Times New Roman"/>
          <w:sz w:val="24"/>
        </w:rPr>
        <w:t>192.055.629</w:t>
      </w:r>
      <w:r w:rsidRPr="00DA4B79">
        <w:rPr>
          <w:rFonts w:ascii="Times New Roman" w:hAnsi="Times New Roman"/>
          <w:sz w:val="24"/>
        </w:rPr>
        <w:t xml:space="preserve"> Ft</w:t>
      </w:r>
      <w:r>
        <w:rPr>
          <w:rFonts w:ascii="Times New Roman" w:hAnsi="Times New Roman"/>
          <w:sz w:val="24"/>
        </w:rPr>
        <w:t>.</w:t>
      </w:r>
    </w:p>
    <w:p w14:paraId="7AE036A8" w14:textId="77777777" w:rsidR="00DA4B79" w:rsidRPr="000C412E" w:rsidRDefault="00DA4B79" w:rsidP="004C66EA">
      <w:pPr>
        <w:tabs>
          <w:tab w:val="right" w:pos="3960"/>
        </w:tabs>
        <w:ind w:right="-52"/>
        <w:jc w:val="both"/>
        <w:rPr>
          <w:b/>
          <w:color w:val="FF0000"/>
        </w:rPr>
      </w:pPr>
    </w:p>
    <w:p w14:paraId="2160B269" w14:textId="1723029F" w:rsidR="00D851CB" w:rsidRPr="00232FB0" w:rsidRDefault="007D464F" w:rsidP="004C66EA">
      <w:pPr>
        <w:tabs>
          <w:tab w:val="right" w:pos="3960"/>
        </w:tabs>
        <w:ind w:right="-51"/>
        <w:jc w:val="both"/>
      </w:pPr>
      <w:r w:rsidRPr="00232FB0">
        <w:t xml:space="preserve">A </w:t>
      </w:r>
      <w:r w:rsidR="00223AA9" w:rsidRPr="00232FB0">
        <w:t>20</w:t>
      </w:r>
      <w:r w:rsidR="00C03445" w:rsidRPr="00232FB0">
        <w:t>2</w:t>
      </w:r>
      <w:r w:rsidR="007A709A">
        <w:t>5</w:t>
      </w:r>
      <w:r w:rsidR="00154F70" w:rsidRPr="00232FB0">
        <w:t xml:space="preserve">. évi </w:t>
      </w:r>
      <w:r w:rsidRPr="00232FB0">
        <w:t>k</w:t>
      </w:r>
      <w:r w:rsidR="00AC0FD0" w:rsidRPr="00232FB0">
        <w:t xml:space="preserve">öltségvetésben </w:t>
      </w:r>
      <w:r w:rsidR="00A83925" w:rsidRPr="00F81DD9">
        <w:t xml:space="preserve">működési </w:t>
      </w:r>
      <w:r w:rsidR="00AC0FD0" w:rsidRPr="00F81DD9">
        <w:t>kö</w:t>
      </w:r>
      <w:r w:rsidR="00C912C8" w:rsidRPr="00F81DD9">
        <w:t>ltsé</w:t>
      </w:r>
      <w:r w:rsidR="00AC0FD0" w:rsidRPr="00F81DD9">
        <w:t>gekre</w:t>
      </w:r>
      <w:r w:rsidR="00DA4B79" w:rsidRPr="00F81DD9">
        <w:t xml:space="preserve"> </w:t>
      </w:r>
      <w:r w:rsidR="002E0A27" w:rsidRPr="002E0A27">
        <w:t>javasol</w:t>
      </w:r>
      <w:r w:rsidR="000A3759" w:rsidRPr="002E0A27">
        <w:t>juk igénybe</w:t>
      </w:r>
      <w:r w:rsidR="000A3759" w:rsidRPr="00232FB0">
        <w:t xml:space="preserve"> venni </w:t>
      </w:r>
      <w:r w:rsidR="007A709A">
        <w:t>249.207.965</w:t>
      </w:r>
      <w:r w:rsidR="00EE7D86" w:rsidRPr="00A74D86">
        <w:t xml:space="preserve"> </w:t>
      </w:r>
      <w:r w:rsidR="004E23EE" w:rsidRPr="00A74D86">
        <w:t xml:space="preserve">Ft </w:t>
      </w:r>
      <w:r w:rsidR="00F954A6" w:rsidRPr="00232FB0">
        <w:t xml:space="preserve">maradvány </w:t>
      </w:r>
      <w:r w:rsidR="004E23EE" w:rsidRPr="00232FB0">
        <w:t>összeg</w:t>
      </w:r>
      <w:r w:rsidR="00F954A6" w:rsidRPr="00232FB0">
        <w:t>ét</w:t>
      </w:r>
      <w:r w:rsidR="004E23EE" w:rsidRPr="00232FB0">
        <w:t>.</w:t>
      </w:r>
    </w:p>
    <w:p w14:paraId="15A93054" w14:textId="77777777" w:rsidR="00E26177" w:rsidRPr="000C412E" w:rsidRDefault="00E26177" w:rsidP="004C66EA">
      <w:pPr>
        <w:tabs>
          <w:tab w:val="right" w:pos="3960"/>
        </w:tabs>
        <w:ind w:right="-51"/>
        <w:jc w:val="both"/>
        <w:rPr>
          <w:color w:val="FF0000"/>
          <w:highlight w:val="yellow"/>
        </w:rPr>
      </w:pPr>
    </w:p>
    <w:p w14:paraId="16AFB340" w14:textId="6B871A46" w:rsidR="00B744E9" w:rsidRPr="00E60749" w:rsidRDefault="001F0125" w:rsidP="004C66EA">
      <w:pPr>
        <w:tabs>
          <w:tab w:val="right" w:pos="3960"/>
        </w:tabs>
        <w:ind w:right="-51"/>
        <w:jc w:val="both"/>
      </w:pPr>
      <w:r w:rsidRPr="00E60749">
        <w:t>A költségvetésben megtervezett maradvány összeg</w:t>
      </w:r>
      <w:r w:rsidR="002D76EC">
        <w:t>e</w:t>
      </w:r>
      <w:r w:rsidR="007C1E0F" w:rsidRPr="00E60749">
        <w:t xml:space="preserve"> </w:t>
      </w:r>
      <w:r w:rsidR="009C103D">
        <w:t xml:space="preserve">129.855.026 </w:t>
      </w:r>
      <w:r w:rsidRPr="00E60749">
        <w:t>Ft.</w:t>
      </w:r>
    </w:p>
    <w:p w14:paraId="6D7C6295" w14:textId="2D1417FB" w:rsidR="001F0125" w:rsidRPr="00E60749" w:rsidRDefault="001F0125" w:rsidP="004C66EA">
      <w:pPr>
        <w:tabs>
          <w:tab w:val="right" w:pos="3960"/>
        </w:tabs>
        <w:ind w:right="-51"/>
        <w:jc w:val="both"/>
      </w:pPr>
      <w:r w:rsidRPr="00E60749">
        <w:t xml:space="preserve">A </w:t>
      </w:r>
      <w:r w:rsidR="00780689" w:rsidRPr="00E60749">
        <w:t>maradvány összegét</w:t>
      </w:r>
      <w:r w:rsidR="00780689">
        <w:t xml:space="preserve"> </w:t>
      </w:r>
      <w:r w:rsidR="009C103D">
        <w:t>119.352.939</w:t>
      </w:r>
      <w:r w:rsidR="00F5362C" w:rsidRPr="00E60749">
        <w:t xml:space="preserve"> Ft összeggel </w:t>
      </w:r>
      <w:r w:rsidR="00642D9A" w:rsidRPr="00E60749">
        <w:t>növelni</w:t>
      </w:r>
      <w:r w:rsidR="00E26177" w:rsidRPr="00E60749">
        <w:t xml:space="preserve"> szükséges a</w:t>
      </w:r>
      <w:r w:rsidR="00F954A6" w:rsidRPr="00E60749">
        <w:t>z önkormányzat</w:t>
      </w:r>
      <w:r w:rsidR="00780689">
        <w:t>nál.</w:t>
      </w:r>
    </w:p>
    <w:p w14:paraId="57DEE125" w14:textId="77777777" w:rsidR="00E26177" w:rsidRPr="00600BD6" w:rsidRDefault="00E26177" w:rsidP="004C66EA">
      <w:pPr>
        <w:tabs>
          <w:tab w:val="right" w:pos="3960"/>
        </w:tabs>
        <w:ind w:right="-51"/>
        <w:jc w:val="both"/>
        <w:rPr>
          <w:color w:val="FF0000"/>
          <w:highlight w:val="yellow"/>
        </w:rPr>
      </w:pPr>
    </w:p>
    <w:p w14:paraId="1C701B64" w14:textId="77777777" w:rsidR="00E26177" w:rsidRPr="00E60749" w:rsidRDefault="00E26177" w:rsidP="004C66EA">
      <w:pPr>
        <w:tabs>
          <w:tab w:val="right" w:pos="3960"/>
        </w:tabs>
        <w:ind w:right="-51"/>
        <w:jc w:val="both"/>
      </w:pPr>
      <w:r w:rsidRPr="00E60749">
        <w:t xml:space="preserve">Javaslat a </w:t>
      </w:r>
      <w:r w:rsidR="00E528AE" w:rsidRPr="00E60749">
        <w:t>maradvány rendezésére</w:t>
      </w:r>
      <w:r w:rsidRPr="00E60749">
        <w:t>:</w:t>
      </w:r>
    </w:p>
    <w:p w14:paraId="13D781BB" w14:textId="0103A23B" w:rsidR="00E26177" w:rsidRPr="009E33E6" w:rsidRDefault="00F04734" w:rsidP="004C66EA">
      <w:pPr>
        <w:numPr>
          <w:ilvl w:val="0"/>
          <w:numId w:val="31"/>
        </w:numPr>
        <w:ind w:right="-51"/>
        <w:jc w:val="both"/>
      </w:pPr>
      <w:bookmarkStart w:id="0" w:name="_Hlk8289491"/>
      <w:r w:rsidRPr="009E33E6">
        <w:t>finanszírozási bevétel</w:t>
      </w:r>
      <w:r w:rsidR="000C412E" w:rsidRPr="009E33E6">
        <w:t xml:space="preserve"> </w:t>
      </w:r>
      <w:r w:rsidR="00642D9A" w:rsidRPr="009E33E6">
        <w:t>növekedik</w:t>
      </w:r>
      <w:r w:rsidR="00DE4EA5" w:rsidRPr="009E33E6">
        <w:t xml:space="preserve"> </w:t>
      </w:r>
      <w:r w:rsidR="00F81DD9">
        <w:t>119.352.939</w:t>
      </w:r>
      <w:r w:rsidR="009E33E6" w:rsidRPr="009E33E6">
        <w:t xml:space="preserve"> </w:t>
      </w:r>
      <w:r w:rsidR="00E26177" w:rsidRPr="009E33E6">
        <w:t>Ft</w:t>
      </w:r>
      <w:r w:rsidR="00642D9A" w:rsidRPr="009E33E6">
        <w:t>-tal</w:t>
      </w:r>
      <w:r w:rsidR="00E26177" w:rsidRPr="009E33E6">
        <w:t>,</w:t>
      </w:r>
    </w:p>
    <w:p w14:paraId="4356B5FC" w14:textId="00F07E1A" w:rsidR="00642D9A" w:rsidRPr="00D941F2" w:rsidRDefault="00642D9A" w:rsidP="004C66EA">
      <w:pPr>
        <w:numPr>
          <w:ilvl w:val="0"/>
          <w:numId w:val="31"/>
        </w:numPr>
        <w:ind w:right="-51"/>
        <w:jc w:val="both"/>
      </w:pPr>
      <w:r w:rsidRPr="00D941F2">
        <w:t xml:space="preserve">dologi kiadás növekedik </w:t>
      </w:r>
      <w:r w:rsidR="00F81DD9">
        <w:t>119.352.939</w:t>
      </w:r>
      <w:r w:rsidRPr="00D941F2">
        <w:t xml:space="preserve"> Ft-tal.</w:t>
      </w:r>
    </w:p>
    <w:bookmarkEnd w:id="0"/>
    <w:p w14:paraId="71115459" w14:textId="77777777" w:rsidR="00E26177" w:rsidRDefault="00E26177" w:rsidP="004C66EA">
      <w:pPr>
        <w:tabs>
          <w:tab w:val="right" w:pos="3960"/>
        </w:tabs>
        <w:ind w:right="-51"/>
        <w:jc w:val="both"/>
      </w:pPr>
    </w:p>
    <w:p w14:paraId="40DDDD88" w14:textId="7A40552F" w:rsidR="0095634A" w:rsidRDefault="0095634A" w:rsidP="004C66EA">
      <w:pPr>
        <w:tabs>
          <w:tab w:val="right" w:pos="3960"/>
        </w:tabs>
        <w:ind w:right="-52"/>
        <w:jc w:val="both"/>
      </w:pPr>
    </w:p>
    <w:p w14:paraId="102DF344" w14:textId="77777777" w:rsidR="00FE27BB" w:rsidRDefault="00FE27BB" w:rsidP="004C66EA">
      <w:pPr>
        <w:pStyle w:val="Szvegtrzs"/>
        <w:ind w:right="-52"/>
      </w:pPr>
    </w:p>
    <w:p w14:paraId="6A5B7A46" w14:textId="20CE28AA" w:rsidR="00FF0C93" w:rsidRPr="00AC5D70" w:rsidRDefault="00E5797F" w:rsidP="004C66EA">
      <w:pPr>
        <w:pStyle w:val="Szvegtrzs"/>
        <w:ind w:right="-52"/>
      </w:pPr>
      <w:r w:rsidRPr="00AC5D70">
        <w:t>A</w:t>
      </w:r>
      <w:r w:rsidR="0095634A" w:rsidRPr="00AC5D70">
        <w:t xml:space="preserve">z előterjesztést </w:t>
      </w:r>
      <w:r w:rsidR="00AC5D70" w:rsidRPr="00AC5D70">
        <w:t>a Pénzügyi Ellenőrző Bizottság és a Gazdasági</w:t>
      </w:r>
      <w:r w:rsidR="0095634A" w:rsidRPr="00AC5D70">
        <w:t xml:space="preserve"> </w:t>
      </w:r>
      <w:r w:rsidR="00AC5D70" w:rsidRPr="00AC5D70">
        <w:t>B</w:t>
      </w:r>
      <w:r w:rsidR="0095634A" w:rsidRPr="00AC5D70">
        <w:t xml:space="preserve">izottság </w:t>
      </w:r>
      <w:r w:rsidRPr="00AC5D70">
        <w:t>véleményezi</w:t>
      </w:r>
      <w:r w:rsidR="0095634A" w:rsidRPr="00AC5D70">
        <w:t>.</w:t>
      </w:r>
    </w:p>
    <w:p w14:paraId="526ECE82" w14:textId="77777777" w:rsidR="00FF0C93" w:rsidRPr="00AC5D70" w:rsidRDefault="00FF0C93" w:rsidP="004C66EA">
      <w:pPr>
        <w:pStyle w:val="Szvegtrzs"/>
        <w:widowControl w:val="0"/>
        <w:ind w:right="-52"/>
      </w:pPr>
    </w:p>
    <w:p w14:paraId="7FF54476" w14:textId="240CCC24" w:rsidR="0076445F" w:rsidRPr="002E0A27" w:rsidRDefault="0076445F" w:rsidP="004C66EA">
      <w:pPr>
        <w:pStyle w:val="Szvegtrzs"/>
        <w:widowControl w:val="0"/>
        <w:ind w:right="-52"/>
      </w:pPr>
      <w:r w:rsidRPr="002E0A27">
        <w:t xml:space="preserve">A döntéshozatal a </w:t>
      </w:r>
      <w:r w:rsidR="002E0A27" w:rsidRPr="002E0A27">
        <w:t>Magyarország helyi önkormányzatairól szóló 2011. évi CLXXXIX. törvény (</w:t>
      </w:r>
      <w:proofErr w:type="spellStart"/>
      <w:r w:rsidR="002E0A27" w:rsidRPr="002E0A27">
        <w:t>Mötv</w:t>
      </w:r>
      <w:proofErr w:type="spellEnd"/>
      <w:r w:rsidR="002E0A27" w:rsidRPr="002E0A27">
        <w:t>.)</w:t>
      </w:r>
      <w:r w:rsidRPr="002E0A27">
        <w:t xml:space="preserve"> 46. § (1) bekezdése, valamint (2) bekezdés</w:t>
      </w:r>
      <w:r w:rsidR="002E0A27" w:rsidRPr="002E0A27">
        <w:t>ben</w:t>
      </w:r>
      <w:r w:rsidRPr="002E0A27">
        <w:t xml:space="preserve"> </w:t>
      </w:r>
      <w:r w:rsidR="002E0A27" w:rsidRPr="002E0A27">
        <w:t>foglaltakra</w:t>
      </w:r>
      <w:r w:rsidRPr="002E0A27">
        <w:t xml:space="preserve"> figyelemmel</w:t>
      </w:r>
      <w:r w:rsidR="002E0A27" w:rsidRPr="002E0A27">
        <w:t>,</w:t>
      </w:r>
      <w:r w:rsidRPr="002E0A27">
        <w:t xml:space="preserve"> </w:t>
      </w:r>
      <w:r w:rsidRPr="002E0A27">
        <w:rPr>
          <w:b/>
        </w:rPr>
        <w:t>nyilvános ülés</w:t>
      </w:r>
      <w:r w:rsidRPr="002E0A27">
        <w:t xml:space="preserve"> keretében, a</w:t>
      </w:r>
      <w:r w:rsidR="002E0A27" w:rsidRPr="002E0A27">
        <w:t>z</w:t>
      </w:r>
      <w:r w:rsidR="001668A5" w:rsidRPr="002E0A27">
        <w:t xml:space="preserve"> 50. § </w:t>
      </w:r>
      <w:r w:rsidR="002E0A27" w:rsidRPr="002E0A27">
        <w:t>alapján</w:t>
      </w:r>
      <w:r w:rsidR="001668A5" w:rsidRPr="002E0A27">
        <w:t xml:space="preserve"> – figyelemmel a</w:t>
      </w:r>
      <w:r w:rsidRPr="002E0A27">
        <w:t xml:space="preserve"> 4</w:t>
      </w:r>
      <w:r w:rsidR="002E0A27" w:rsidRPr="002E0A27">
        <w:t>2</w:t>
      </w:r>
      <w:r w:rsidRPr="002E0A27">
        <w:t>. §</w:t>
      </w:r>
      <w:r w:rsidR="001668A5" w:rsidRPr="002E0A27">
        <w:t xml:space="preserve"> </w:t>
      </w:r>
      <w:r w:rsidR="002E0A27" w:rsidRPr="002E0A27">
        <w:t>7.</w:t>
      </w:r>
      <w:r w:rsidR="001668A5" w:rsidRPr="002E0A27">
        <w:t xml:space="preserve"> pontjá</w:t>
      </w:r>
      <w:r w:rsidR="002E0A27" w:rsidRPr="002E0A27">
        <w:t>ra -</w:t>
      </w:r>
      <w:r w:rsidR="001668A5" w:rsidRPr="002E0A27">
        <w:t xml:space="preserve"> </w:t>
      </w:r>
      <w:r w:rsidRPr="002E0A27">
        <w:rPr>
          <w:b/>
        </w:rPr>
        <w:t>minősített</w:t>
      </w:r>
      <w:bookmarkStart w:id="1" w:name="_GoBack"/>
      <w:bookmarkEnd w:id="1"/>
      <w:r w:rsidR="003445ED" w:rsidRPr="002E0A27">
        <w:rPr>
          <w:b/>
        </w:rPr>
        <w:t xml:space="preserve"> </w:t>
      </w:r>
      <w:r w:rsidRPr="002E0A27">
        <w:rPr>
          <w:b/>
        </w:rPr>
        <w:t>szavazati arány</w:t>
      </w:r>
      <w:r w:rsidRPr="002E0A27">
        <w:t>t igényel.</w:t>
      </w:r>
    </w:p>
    <w:p w14:paraId="7F507101" w14:textId="4C1AFAAD" w:rsidR="0076445F" w:rsidRDefault="0076445F" w:rsidP="004C66EA">
      <w:pPr>
        <w:pStyle w:val="Szvegtrzs"/>
        <w:ind w:right="-52"/>
      </w:pPr>
    </w:p>
    <w:p w14:paraId="420F9ADC" w14:textId="6BB4C5DB" w:rsidR="000E7DD2" w:rsidRDefault="000E7DD2" w:rsidP="004C66EA">
      <w:pPr>
        <w:pStyle w:val="Szvegtrzs"/>
        <w:ind w:right="-52"/>
      </w:pPr>
    </w:p>
    <w:p w14:paraId="11175DE5" w14:textId="4879CD11" w:rsidR="000E7DD2" w:rsidRDefault="000E7DD2" w:rsidP="004C66EA">
      <w:pPr>
        <w:pStyle w:val="Szvegtrzs"/>
        <w:ind w:right="-52"/>
      </w:pPr>
    </w:p>
    <w:p w14:paraId="1A289240" w14:textId="77777777" w:rsidR="000E7DD2" w:rsidRDefault="000E7DD2" w:rsidP="000E7DD2">
      <w:pPr>
        <w:pStyle w:val="Cmsor6"/>
        <w:spacing w:before="0" w:after="0"/>
        <w:ind w:right="-52"/>
        <w:rPr>
          <w:b w:val="0"/>
        </w:rPr>
      </w:pPr>
      <w:r>
        <w:rPr>
          <w:b w:val="0"/>
        </w:rPr>
        <w:t>C</w:t>
      </w:r>
      <w:r w:rsidR="00EF78F8" w:rsidRPr="000E7DD2">
        <w:rPr>
          <w:b w:val="0"/>
        </w:rPr>
        <w:t xml:space="preserve">egléd, </w:t>
      </w:r>
      <w:r w:rsidR="00332964" w:rsidRPr="000E7DD2">
        <w:rPr>
          <w:b w:val="0"/>
        </w:rPr>
        <w:t>20</w:t>
      </w:r>
      <w:r w:rsidR="006A231B" w:rsidRPr="000E7DD2">
        <w:rPr>
          <w:b w:val="0"/>
        </w:rPr>
        <w:t>2</w:t>
      </w:r>
      <w:r w:rsidR="00271A16" w:rsidRPr="000E7DD2">
        <w:rPr>
          <w:b w:val="0"/>
        </w:rPr>
        <w:t>5</w:t>
      </w:r>
      <w:r w:rsidR="00332964" w:rsidRPr="000E7DD2">
        <w:rPr>
          <w:b w:val="0"/>
        </w:rPr>
        <w:t xml:space="preserve">. </w:t>
      </w:r>
      <w:r w:rsidR="006A231B" w:rsidRPr="000E7DD2">
        <w:rPr>
          <w:b w:val="0"/>
        </w:rPr>
        <w:t>május</w:t>
      </w:r>
      <w:r w:rsidR="0095634A" w:rsidRPr="000E7DD2">
        <w:rPr>
          <w:b w:val="0"/>
        </w:rPr>
        <w:t xml:space="preserve"> </w:t>
      </w:r>
      <w:r w:rsidR="00E60749" w:rsidRPr="000E7DD2">
        <w:rPr>
          <w:b w:val="0"/>
        </w:rPr>
        <w:t>0</w:t>
      </w:r>
      <w:r w:rsidR="00271A16" w:rsidRPr="000E7DD2">
        <w:rPr>
          <w:b w:val="0"/>
        </w:rPr>
        <w:t>5</w:t>
      </w:r>
      <w:r w:rsidR="006A231B" w:rsidRPr="000E7DD2">
        <w:rPr>
          <w:b w:val="0"/>
        </w:rPr>
        <w:t>.</w:t>
      </w:r>
      <w:r w:rsidRPr="000E7DD2">
        <w:rPr>
          <w:b w:val="0"/>
        </w:rPr>
        <w:t xml:space="preserve">                                                                              </w:t>
      </w:r>
      <w:r>
        <w:rPr>
          <w:b w:val="0"/>
        </w:rPr>
        <w:t xml:space="preserve">                         </w:t>
      </w:r>
    </w:p>
    <w:p w14:paraId="0D1D831B" w14:textId="7DAE1355" w:rsidR="000E7DD2" w:rsidRPr="00415010" w:rsidRDefault="000E7DD2" w:rsidP="000E7DD2">
      <w:pPr>
        <w:pStyle w:val="Cmsor6"/>
        <w:spacing w:before="0" w:after="0"/>
        <w:ind w:right="-52"/>
        <w:jc w:val="right"/>
        <w:rPr>
          <w:b w:val="0"/>
          <w:bCs w:val="0"/>
          <w:sz w:val="24"/>
          <w:szCs w:val="24"/>
        </w:rPr>
      </w:pPr>
      <w:r w:rsidRPr="000E7DD2">
        <w:rPr>
          <w:b w:val="0"/>
        </w:rPr>
        <w:t xml:space="preserve">  </w:t>
      </w:r>
      <w:r>
        <w:rPr>
          <w:b w:val="0"/>
          <w:bCs w:val="0"/>
          <w:sz w:val="24"/>
          <w:szCs w:val="24"/>
        </w:rPr>
        <w:t>dr. Csáky András</w:t>
      </w:r>
    </w:p>
    <w:p w14:paraId="403B61C0" w14:textId="21F24106" w:rsidR="000E7DD2" w:rsidRDefault="000E7DD2" w:rsidP="000E7DD2">
      <w:pPr>
        <w:ind w:right="-52"/>
        <w:jc w:val="right"/>
        <w:rPr>
          <w:noProof/>
        </w:rPr>
      </w:pPr>
      <w:r>
        <w:rPr>
          <w:noProof/>
        </w:rPr>
        <w:t xml:space="preserve">                                                                                                                                        </w:t>
      </w:r>
      <w:r w:rsidRPr="00415010">
        <w:rPr>
          <w:noProof/>
        </w:rPr>
        <w:t>polgármester</w:t>
      </w:r>
    </w:p>
    <w:p w14:paraId="4C0C233B" w14:textId="4121CC68" w:rsidR="000C3490" w:rsidRPr="00415010" w:rsidRDefault="000E7DD2" w:rsidP="004C66EA">
      <w:pPr>
        <w:pStyle w:val="Szvegtrzs2"/>
        <w:spacing w:after="0" w:line="240" w:lineRule="auto"/>
        <w:ind w:right="-52"/>
        <w:jc w:val="both"/>
      </w:pPr>
      <w:r>
        <w:t xml:space="preserve"> </w:t>
      </w:r>
    </w:p>
    <w:p w14:paraId="56CA5651" w14:textId="77777777" w:rsidR="000E7DD2" w:rsidRDefault="000E7DD2" w:rsidP="00146BF8">
      <w:pPr>
        <w:ind w:right="-52"/>
        <w:jc w:val="center"/>
        <w:rPr>
          <w:b/>
        </w:rPr>
      </w:pPr>
    </w:p>
    <w:p w14:paraId="403FEC88" w14:textId="01AFF804" w:rsidR="008766A5" w:rsidRDefault="008766A5" w:rsidP="00146BF8">
      <w:pPr>
        <w:ind w:right="-52"/>
        <w:jc w:val="center"/>
        <w:rPr>
          <w:b/>
        </w:rPr>
      </w:pPr>
      <w:r w:rsidRPr="00415010">
        <w:rPr>
          <w:b/>
        </w:rPr>
        <w:lastRenderedPageBreak/>
        <w:t>Határozati javaslat</w:t>
      </w:r>
    </w:p>
    <w:p w14:paraId="6F61F67E" w14:textId="77777777" w:rsidR="0095634A" w:rsidRPr="00415010" w:rsidRDefault="0095634A" w:rsidP="004C66EA">
      <w:pPr>
        <w:ind w:right="-52"/>
        <w:jc w:val="both"/>
      </w:pPr>
    </w:p>
    <w:p w14:paraId="018A0D70" w14:textId="77777777" w:rsidR="0095634A" w:rsidRPr="00415010" w:rsidRDefault="0095634A" w:rsidP="004C66EA">
      <w:pPr>
        <w:ind w:right="-52"/>
        <w:jc w:val="both"/>
        <w:rPr>
          <w:highlight w:val="yellow"/>
        </w:rPr>
      </w:pPr>
    </w:p>
    <w:p w14:paraId="283225CE" w14:textId="477F3CFE" w:rsidR="008766A5" w:rsidRDefault="008766A5" w:rsidP="004C66EA">
      <w:pPr>
        <w:ind w:right="-52"/>
        <w:jc w:val="both"/>
        <w:rPr>
          <w:b/>
        </w:rPr>
      </w:pPr>
      <w:r w:rsidRPr="00415010">
        <w:rPr>
          <w:b/>
        </w:rPr>
        <w:t>Cegléd Város Önkormányzatának Képviselő-testülete</w:t>
      </w:r>
    </w:p>
    <w:p w14:paraId="26E11872" w14:textId="77777777" w:rsidR="0095634A" w:rsidRPr="00415010" w:rsidRDefault="0095634A" w:rsidP="004C66EA">
      <w:pPr>
        <w:ind w:right="-52"/>
        <w:jc w:val="both"/>
        <w:rPr>
          <w:b/>
        </w:rPr>
      </w:pPr>
    </w:p>
    <w:p w14:paraId="24738CC5" w14:textId="416113EF" w:rsidR="008766A5" w:rsidRPr="00415010" w:rsidRDefault="008D2BC9" w:rsidP="004C66EA">
      <w:pPr>
        <w:numPr>
          <w:ilvl w:val="0"/>
          <w:numId w:val="25"/>
        </w:numPr>
        <w:tabs>
          <w:tab w:val="clear" w:pos="1068"/>
        </w:tabs>
        <w:ind w:left="426" w:right="-52" w:hanging="426"/>
        <w:jc w:val="both"/>
      </w:pPr>
      <w:r w:rsidRPr="00415010">
        <w:t>Megállapít</w:t>
      </w:r>
      <w:r w:rsidR="004006DE">
        <w:t>ja</w:t>
      </w:r>
      <w:r w:rsidR="0068061A" w:rsidRPr="00415010">
        <w:t xml:space="preserve"> Cegléd Város Önkormányzat</w:t>
      </w:r>
      <w:r w:rsidR="00415010" w:rsidRPr="00415010">
        <w:t>a</w:t>
      </w:r>
      <w:r w:rsidR="008766A5" w:rsidRPr="00415010">
        <w:t xml:space="preserve"> </w:t>
      </w:r>
      <w:r w:rsidR="00096CEC" w:rsidRPr="00415010">
        <w:t>20</w:t>
      </w:r>
      <w:r w:rsidR="006A231B">
        <w:t>2</w:t>
      </w:r>
      <w:r w:rsidR="00271A16">
        <w:t>4</w:t>
      </w:r>
      <w:r w:rsidR="00A8631D" w:rsidRPr="00415010">
        <w:t xml:space="preserve">. évi </w:t>
      </w:r>
      <w:r w:rsidR="00EA4732" w:rsidRPr="000C412E">
        <w:t xml:space="preserve">maradványát </w:t>
      </w:r>
      <w:r w:rsidR="00271A16">
        <w:t>258.668.837</w:t>
      </w:r>
      <w:r w:rsidR="008766A5" w:rsidRPr="000C412E">
        <w:t xml:space="preserve"> </w:t>
      </w:r>
      <w:r w:rsidR="008766A5" w:rsidRPr="00415010">
        <w:t>Ft-ban</w:t>
      </w:r>
      <w:r w:rsidR="0068061A" w:rsidRPr="00415010">
        <w:t xml:space="preserve"> az</w:t>
      </w:r>
      <w:r w:rsidR="00D648C1" w:rsidRPr="00415010">
        <w:t xml:space="preserve"> 1</w:t>
      </w:r>
      <w:r w:rsidR="00D21A47" w:rsidRPr="00415010">
        <w:t>.</w:t>
      </w:r>
      <w:r w:rsidR="00D648C1" w:rsidRPr="00415010">
        <w:t xml:space="preserve"> melléklet szerin</w:t>
      </w:r>
      <w:r w:rsidR="00D21A47" w:rsidRPr="00415010">
        <w:t>t</w:t>
      </w:r>
      <w:r w:rsidR="007D464F" w:rsidRPr="00415010">
        <w:t>.</w:t>
      </w:r>
    </w:p>
    <w:p w14:paraId="7FEC1800" w14:textId="60830D1F" w:rsidR="00272FAE" w:rsidRPr="00415010" w:rsidRDefault="00A8631D" w:rsidP="004C66EA">
      <w:pPr>
        <w:numPr>
          <w:ilvl w:val="0"/>
          <w:numId w:val="25"/>
        </w:numPr>
        <w:tabs>
          <w:tab w:val="clear" w:pos="1068"/>
        </w:tabs>
        <w:ind w:left="426" w:right="-52" w:hanging="426"/>
        <w:jc w:val="both"/>
      </w:pPr>
      <w:r w:rsidRPr="00415010">
        <w:t>Elfogad</w:t>
      </w:r>
      <w:r w:rsidR="004006DE">
        <w:t>ja</w:t>
      </w:r>
      <w:r w:rsidR="00EA4732" w:rsidRPr="00415010">
        <w:t xml:space="preserve"> Cegléd Város Önkormányzata </w:t>
      </w:r>
      <w:r w:rsidR="009A7B64" w:rsidRPr="00415010">
        <w:t>és Intézményeinek 20</w:t>
      </w:r>
      <w:r w:rsidR="006A231B">
        <w:t>2</w:t>
      </w:r>
      <w:r w:rsidR="00271A16">
        <w:t>4</w:t>
      </w:r>
      <w:r w:rsidRPr="00415010">
        <w:t>. évi maradvá</w:t>
      </w:r>
      <w:r w:rsidR="00EA4732" w:rsidRPr="00415010">
        <w:t xml:space="preserve">ny </w:t>
      </w:r>
      <w:r w:rsidR="00D648C1" w:rsidRPr="00415010">
        <w:t>kimutatását</w:t>
      </w:r>
      <w:r w:rsidR="004466E9" w:rsidRPr="00415010">
        <w:t xml:space="preserve"> a</w:t>
      </w:r>
      <w:r w:rsidR="00D648C1" w:rsidRPr="00415010">
        <w:t xml:space="preserve"> 2</w:t>
      </w:r>
      <w:r w:rsidR="00D21A47" w:rsidRPr="00415010">
        <w:t>. mellékletben foglaltak szer</w:t>
      </w:r>
      <w:r w:rsidR="00D648C1" w:rsidRPr="00415010">
        <w:t>i</w:t>
      </w:r>
      <w:r w:rsidR="00D21A47" w:rsidRPr="00415010">
        <w:t>nt</w:t>
      </w:r>
      <w:r w:rsidR="007D464F" w:rsidRPr="00415010">
        <w:t>.</w:t>
      </w:r>
    </w:p>
    <w:p w14:paraId="1F61A390" w14:textId="68FF65CF" w:rsidR="00D051E3" w:rsidRPr="000C412E" w:rsidRDefault="009A7B64" w:rsidP="004C66EA">
      <w:pPr>
        <w:numPr>
          <w:ilvl w:val="0"/>
          <w:numId w:val="25"/>
        </w:numPr>
        <w:tabs>
          <w:tab w:val="clear" w:pos="1068"/>
        </w:tabs>
        <w:ind w:left="426" w:right="-52" w:hanging="426"/>
        <w:jc w:val="both"/>
        <w:rPr>
          <w:b/>
        </w:rPr>
      </w:pPr>
      <w:r w:rsidRPr="00415010">
        <w:t>Az Intézmények 20</w:t>
      </w:r>
      <w:r w:rsidR="006A231B">
        <w:t>2</w:t>
      </w:r>
      <w:r w:rsidR="00271A16">
        <w:t>4</w:t>
      </w:r>
      <w:r w:rsidR="000F2D62" w:rsidRPr="00415010">
        <w:t>.</w:t>
      </w:r>
      <w:r w:rsidR="00053EDE" w:rsidRPr="00415010">
        <w:t xml:space="preserve"> évi </w:t>
      </w:r>
      <w:r w:rsidR="00053EDE" w:rsidRPr="000C412E">
        <w:t>maradványát</w:t>
      </w:r>
      <w:r w:rsidR="000B42A5" w:rsidRPr="000C412E">
        <w:t xml:space="preserve"> </w:t>
      </w:r>
      <w:r w:rsidR="00271A16">
        <w:t>9.460.872</w:t>
      </w:r>
      <w:r w:rsidR="00BB63D9" w:rsidRPr="000C412E">
        <w:t xml:space="preserve"> Ft</w:t>
      </w:r>
      <w:r w:rsidR="00053EDE" w:rsidRPr="000C412E">
        <w:t xml:space="preserve"> összegben </w:t>
      </w:r>
      <w:r w:rsidR="005A2861">
        <w:t>állapítja meg</w:t>
      </w:r>
      <w:r w:rsidR="00426734" w:rsidRPr="000C412E">
        <w:t xml:space="preserve">, </w:t>
      </w:r>
      <w:r w:rsidR="005A2861">
        <w:t xml:space="preserve">ami </w:t>
      </w:r>
      <w:r w:rsidR="00426734" w:rsidRPr="000C412E">
        <w:t>fedezet</w:t>
      </w:r>
      <w:r w:rsidR="0097616C">
        <w:t>et</w:t>
      </w:r>
      <w:r w:rsidR="00426734" w:rsidRPr="000C412E">
        <w:t xml:space="preserve"> képez</w:t>
      </w:r>
      <w:r w:rsidR="005A2861">
        <w:t xml:space="preserve"> a mérlegben kimutatott kötelezettségekre.</w:t>
      </w:r>
    </w:p>
    <w:p w14:paraId="7FCC883A" w14:textId="101A0C95" w:rsidR="00846ACA" w:rsidRDefault="00D051E3" w:rsidP="004C66EA">
      <w:pPr>
        <w:numPr>
          <w:ilvl w:val="0"/>
          <w:numId w:val="25"/>
        </w:numPr>
        <w:tabs>
          <w:tab w:val="clear" w:pos="1068"/>
        </w:tabs>
        <w:ind w:left="426" w:right="-52" w:hanging="426"/>
        <w:jc w:val="both"/>
      </w:pPr>
      <w:r w:rsidRPr="000C412E">
        <w:t xml:space="preserve">Az Önkormányzat </w:t>
      </w:r>
      <w:r w:rsidR="00033C81">
        <w:t>249.207.965</w:t>
      </w:r>
      <w:r w:rsidRPr="000C412E">
        <w:t xml:space="preserve"> Ft maradvány</w:t>
      </w:r>
      <w:r w:rsidR="001535D0" w:rsidRPr="000C412E">
        <w:t>át</w:t>
      </w:r>
      <w:r w:rsidR="00846ACA" w:rsidRPr="000C412E">
        <w:t xml:space="preserve"> </w:t>
      </w:r>
      <w:r w:rsidRPr="00415010">
        <w:t>a</w:t>
      </w:r>
      <w:r w:rsidR="001E181A">
        <w:t xml:space="preserve"> megtervezett</w:t>
      </w:r>
      <w:r w:rsidR="002701B1">
        <w:t xml:space="preserve"> </w:t>
      </w:r>
      <w:r w:rsidR="00D30B66">
        <w:t xml:space="preserve">működési és </w:t>
      </w:r>
      <w:r w:rsidR="00846ACA" w:rsidRPr="00415010">
        <w:t xml:space="preserve">felhalmozási kiadások </w:t>
      </w:r>
      <w:r w:rsidR="001F1C69">
        <w:t>teljesítésére fordítja</w:t>
      </w:r>
      <w:r w:rsidR="00846ACA" w:rsidRPr="00415010">
        <w:t>.</w:t>
      </w:r>
    </w:p>
    <w:p w14:paraId="64930CC2" w14:textId="77777777" w:rsidR="00E07555" w:rsidRDefault="00E07555" w:rsidP="004C66EA">
      <w:pPr>
        <w:ind w:left="426" w:right="-52"/>
        <w:jc w:val="both"/>
      </w:pPr>
      <w:r w:rsidRPr="00297A84">
        <w:rPr>
          <w:b/>
        </w:rPr>
        <w:t>4.1.</w:t>
      </w:r>
      <w:r>
        <w:t xml:space="preserve"> Az Önkormányzat költségvetésében az alábbi előirányzat-módosítás szükséges:</w:t>
      </w:r>
    </w:p>
    <w:p w14:paraId="785D59B2" w14:textId="2C42A336" w:rsidR="00DE4EA5" w:rsidRPr="009E33E6" w:rsidRDefault="00E07555" w:rsidP="004C66EA">
      <w:pPr>
        <w:ind w:right="-52" w:firstLine="426"/>
        <w:jc w:val="both"/>
      </w:pPr>
      <w:r w:rsidRPr="009E33E6">
        <w:rPr>
          <w:b/>
        </w:rPr>
        <w:t>4.1.1.</w:t>
      </w:r>
      <w:r w:rsidR="0073444E" w:rsidRPr="009E33E6">
        <w:t xml:space="preserve"> finanszírozási bevétel növekedik </w:t>
      </w:r>
      <w:r w:rsidR="00033C81">
        <w:t>119.352.939</w:t>
      </w:r>
      <w:r w:rsidR="0073444E" w:rsidRPr="009E33E6">
        <w:t xml:space="preserve"> Ft-tal;</w:t>
      </w:r>
    </w:p>
    <w:p w14:paraId="6B818D14" w14:textId="3019E62E" w:rsidR="00D941F2" w:rsidRPr="00D941F2" w:rsidRDefault="00E07555" w:rsidP="00D941F2">
      <w:pPr>
        <w:ind w:left="426" w:right="-52"/>
        <w:jc w:val="both"/>
      </w:pPr>
      <w:r w:rsidRPr="00D941F2">
        <w:rPr>
          <w:b/>
        </w:rPr>
        <w:t>4.1.</w:t>
      </w:r>
      <w:r w:rsidR="00884C4A" w:rsidRPr="00D941F2">
        <w:rPr>
          <w:b/>
        </w:rPr>
        <w:t>2</w:t>
      </w:r>
      <w:r w:rsidR="00D941F2" w:rsidRPr="00D941F2">
        <w:t xml:space="preserve"> dologi kiadás növekedik </w:t>
      </w:r>
      <w:r w:rsidR="00033C81">
        <w:t>119.352.939</w:t>
      </w:r>
      <w:r w:rsidR="00D941F2" w:rsidRPr="00D941F2">
        <w:t xml:space="preserve"> Ft-tal.</w:t>
      </w:r>
    </w:p>
    <w:p w14:paraId="2EB51842" w14:textId="3EC49B0A" w:rsidR="00D051E3" w:rsidRDefault="008766A5" w:rsidP="004C66EA">
      <w:pPr>
        <w:numPr>
          <w:ilvl w:val="0"/>
          <w:numId w:val="25"/>
        </w:numPr>
        <w:tabs>
          <w:tab w:val="clear" w:pos="1068"/>
        </w:tabs>
        <w:ind w:left="426" w:right="-52" w:hanging="426"/>
        <w:jc w:val="both"/>
      </w:pPr>
      <w:r w:rsidRPr="0095634A">
        <w:t>Utasít</w:t>
      </w:r>
      <w:r w:rsidR="00D44544">
        <w:t>ja</w:t>
      </w:r>
      <w:r w:rsidRPr="0095634A">
        <w:t xml:space="preserve"> a Ceglédi Közös Önkormányzati Hivatalt a szükséges</w:t>
      </w:r>
      <w:r w:rsidRPr="00415010">
        <w:t xml:space="preserve"> intézkedések megtételére.</w:t>
      </w:r>
    </w:p>
    <w:p w14:paraId="177CAB2C" w14:textId="6CA03ADD" w:rsidR="005D6706" w:rsidRDefault="005D6706" w:rsidP="004C66EA">
      <w:pPr>
        <w:ind w:left="426" w:right="-52"/>
        <w:jc w:val="both"/>
      </w:pPr>
    </w:p>
    <w:p w14:paraId="59FF2D6A" w14:textId="2D7E2289" w:rsidR="00033C81" w:rsidRDefault="00033C81" w:rsidP="004C66EA">
      <w:pPr>
        <w:ind w:left="426" w:right="-52"/>
        <w:jc w:val="both"/>
      </w:pPr>
    </w:p>
    <w:p w14:paraId="5AFFB23E" w14:textId="77777777" w:rsidR="00033C81" w:rsidRPr="00415010" w:rsidRDefault="00033C81" w:rsidP="004C66EA">
      <w:pPr>
        <w:ind w:left="426" w:right="-52"/>
        <w:jc w:val="both"/>
      </w:pPr>
    </w:p>
    <w:p w14:paraId="74705BF6" w14:textId="77777777" w:rsidR="00D051E3" w:rsidRPr="00415010" w:rsidRDefault="00D051E3" w:rsidP="004C66EA">
      <w:pPr>
        <w:tabs>
          <w:tab w:val="num" w:pos="142"/>
        </w:tabs>
        <w:ind w:right="-52"/>
        <w:jc w:val="both"/>
        <w:rPr>
          <w:u w:val="single"/>
        </w:rPr>
      </w:pPr>
    </w:p>
    <w:p w14:paraId="1584F138" w14:textId="77777777" w:rsidR="000C3490" w:rsidRPr="00415010" w:rsidRDefault="000C3490" w:rsidP="004C66EA">
      <w:pPr>
        <w:tabs>
          <w:tab w:val="num" w:pos="142"/>
        </w:tabs>
        <w:ind w:right="-52"/>
        <w:jc w:val="both"/>
      </w:pPr>
      <w:r w:rsidRPr="00415010">
        <w:rPr>
          <w:u w:val="single"/>
        </w:rPr>
        <w:t>Határidő</w:t>
      </w:r>
      <w:r w:rsidR="00FF0C93" w:rsidRPr="00415010">
        <w:t xml:space="preserve">: azonnal </w:t>
      </w:r>
      <w:r w:rsidR="00FF0C93" w:rsidRPr="00415010">
        <w:tab/>
      </w:r>
      <w:r w:rsidR="000F2D62" w:rsidRPr="00415010">
        <w:tab/>
      </w:r>
      <w:r w:rsidR="000F2D62" w:rsidRPr="00415010">
        <w:tab/>
      </w:r>
      <w:r w:rsidR="000F2D62" w:rsidRPr="00415010">
        <w:tab/>
      </w:r>
      <w:r w:rsidR="000F2D62" w:rsidRPr="00415010">
        <w:tab/>
      </w:r>
      <w:r w:rsidR="000F2D62" w:rsidRPr="00415010">
        <w:tab/>
      </w:r>
      <w:r w:rsidR="00415010" w:rsidRPr="00415010">
        <w:t xml:space="preserve">       </w:t>
      </w:r>
      <w:r w:rsidRPr="00415010">
        <w:rPr>
          <w:u w:val="single"/>
        </w:rPr>
        <w:t>Felelős:</w:t>
      </w:r>
      <w:r w:rsidRPr="00415010">
        <w:t xml:space="preserve"> </w:t>
      </w:r>
      <w:r w:rsidR="00332964">
        <w:t>dr. Csáky András</w:t>
      </w:r>
      <w:r w:rsidRPr="00415010">
        <w:t xml:space="preserve"> polgármester</w:t>
      </w:r>
    </w:p>
    <w:p w14:paraId="2826A6C5" w14:textId="77777777" w:rsidR="000C3490" w:rsidRPr="00415010" w:rsidRDefault="000C3490" w:rsidP="004C66EA">
      <w:pPr>
        <w:tabs>
          <w:tab w:val="num" w:pos="142"/>
        </w:tabs>
        <w:ind w:right="-52"/>
        <w:jc w:val="both"/>
      </w:pPr>
    </w:p>
    <w:p w14:paraId="6DD89A99" w14:textId="77777777" w:rsidR="00FF0C93" w:rsidRPr="00420E89" w:rsidRDefault="00FF0C93" w:rsidP="004C66EA">
      <w:pPr>
        <w:ind w:right="-52"/>
        <w:jc w:val="both"/>
      </w:pPr>
      <w:r w:rsidRPr="00420E89">
        <w:t>A határozatot kapja:</w:t>
      </w:r>
    </w:p>
    <w:p w14:paraId="29AFC0EA" w14:textId="77777777" w:rsidR="00FF0C93" w:rsidRDefault="00FF0C93" w:rsidP="004C66EA">
      <w:pPr>
        <w:numPr>
          <w:ilvl w:val="0"/>
          <w:numId w:val="33"/>
        </w:numPr>
        <w:ind w:right="-52"/>
        <w:jc w:val="both"/>
      </w:pPr>
      <w:r w:rsidRPr="00415010">
        <w:t>Pénzügyi Iroda</w:t>
      </w:r>
    </w:p>
    <w:p w14:paraId="5688A90C" w14:textId="77777777" w:rsidR="009268BB" w:rsidRDefault="009268BB" w:rsidP="004C66EA">
      <w:pPr>
        <w:numPr>
          <w:ilvl w:val="0"/>
          <w:numId w:val="33"/>
        </w:numPr>
        <w:ind w:right="-52"/>
        <w:jc w:val="both"/>
      </w:pPr>
      <w:r>
        <w:t>valamennyi intézmény</w:t>
      </w:r>
    </w:p>
    <w:p w14:paraId="53CA1B9B" w14:textId="77777777" w:rsidR="009268BB" w:rsidRPr="00415010" w:rsidRDefault="009268BB" w:rsidP="004C66EA">
      <w:pPr>
        <w:ind w:right="-52"/>
        <w:jc w:val="both"/>
      </w:pPr>
    </w:p>
    <w:p w14:paraId="0B91F8E1" w14:textId="77777777" w:rsidR="000C3490" w:rsidRPr="00415010" w:rsidRDefault="000C3490" w:rsidP="004C66EA">
      <w:pPr>
        <w:ind w:right="-52"/>
        <w:jc w:val="both"/>
      </w:pPr>
    </w:p>
    <w:p w14:paraId="7A0594F8" w14:textId="77777777" w:rsidR="000C3490" w:rsidRPr="00415010" w:rsidRDefault="001668A5" w:rsidP="004C66EA">
      <w:pPr>
        <w:ind w:right="-52"/>
        <w:jc w:val="both"/>
      </w:pPr>
      <w:r w:rsidRPr="00415010">
        <w:t>Láttam:</w:t>
      </w:r>
    </w:p>
    <w:p w14:paraId="4330E801" w14:textId="77777777" w:rsidR="000C3490" w:rsidRPr="00415010" w:rsidRDefault="000C3490" w:rsidP="004C66EA">
      <w:pPr>
        <w:ind w:left="720" w:right="-52"/>
        <w:jc w:val="both"/>
      </w:pPr>
      <w:r w:rsidRPr="00415010">
        <w:t xml:space="preserve">Dr. Diósgyőri Gitta </w:t>
      </w:r>
    </w:p>
    <w:p w14:paraId="46413638" w14:textId="77777777" w:rsidR="008766A5" w:rsidRPr="00415010" w:rsidRDefault="00415010" w:rsidP="00415010">
      <w:pPr>
        <w:ind w:right="-52" w:firstLine="851"/>
        <w:jc w:val="both"/>
      </w:pPr>
      <w:r w:rsidRPr="00415010">
        <w:t>címzetes fő</w:t>
      </w:r>
      <w:r w:rsidR="000C3490" w:rsidRPr="00415010">
        <w:t>jegyző</w:t>
      </w:r>
    </w:p>
    <w:sectPr w:rsidR="008766A5" w:rsidRPr="00415010" w:rsidSect="001668A5">
      <w:headerReference w:type="even" r:id="rId8"/>
      <w:headerReference w:type="default" r:id="rId9"/>
      <w:footerReference w:type="default" r:id="rId10"/>
      <w:footerReference w:type="first" r:id="rId11"/>
      <w:pgSz w:w="11906" w:h="16838"/>
      <w:pgMar w:top="1134" w:right="1134" w:bottom="1134" w:left="1134" w:header="709" w:footer="3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78062" w14:textId="77777777" w:rsidR="00A3536F" w:rsidRDefault="00A3536F">
      <w:r>
        <w:separator/>
      </w:r>
    </w:p>
  </w:endnote>
  <w:endnote w:type="continuationSeparator" w:id="0">
    <w:p w14:paraId="06D3A651" w14:textId="77777777" w:rsidR="00A3536F" w:rsidRDefault="00A35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EF98E" w14:textId="77777777" w:rsidR="00963E4B" w:rsidRPr="001668A5" w:rsidRDefault="00963E4B" w:rsidP="00963E4B">
    <w:pPr>
      <w:pStyle w:val="llb"/>
      <w:jc w:val="right"/>
      <w:rPr>
        <w:rStyle w:val="Oldalszm"/>
        <w:sz w:val="20"/>
        <w:szCs w:val="20"/>
      </w:rPr>
    </w:pPr>
    <w:r w:rsidRPr="001668A5">
      <w:rPr>
        <w:rStyle w:val="Oldalszm"/>
        <w:sz w:val="20"/>
        <w:szCs w:val="20"/>
      </w:rPr>
      <w:fldChar w:fldCharType="begin"/>
    </w:r>
    <w:r w:rsidRPr="001668A5">
      <w:rPr>
        <w:rStyle w:val="Oldalszm"/>
        <w:sz w:val="20"/>
        <w:szCs w:val="20"/>
      </w:rPr>
      <w:instrText xml:space="preserve"> PAGE </w:instrText>
    </w:r>
    <w:r w:rsidRPr="001668A5">
      <w:rPr>
        <w:rStyle w:val="Oldalszm"/>
        <w:sz w:val="20"/>
        <w:szCs w:val="20"/>
      </w:rPr>
      <w:fldChar w:fldCharType="separate"/>
    </w:r>
    <w:r w:rsidR="006F49DE">
      <w:rPr>
        <w:rStyle w:val="Oldalszm"/>
        <w:noProof/>
        <w:sz w:val="20"/>
        <w:szCs w:val="20"/>
      </w:rPr>
      <w:t>3</w:t>
    </w:r>
    <w:r w:rsidRPr="001668A5">
      <w:rPr>
        <w:rStyle w:val="Oldalszm"/>
        <w:sz w:val="20"/>
        <w:szCs w:val="20"/>
      </w:rPr>
      <w:fldChar w:fldCharType="end"/>
    </w:r>
    <w:r w:rsidRPr="001668A5">
      <w:rPr>
        <w:rStyle w:val="Oldalszm"/>
        <w:sz w:val="20"/>
        <w:szCs w:val="20"/>
      </w:rPr>
      <w:t>/</w:t>
    </w:r>
    <w:r w:rsidR="00C45CA4">
      <w:rPr>
        <w:rStyle w:val="Oldalszm"/>
        <w:sz w:val="20"/>
        <w:szCs w:val="20"/>
      </w:rPr>
      <w:t>3</w:t>
    </w:r>
  </w:p>
  <w:p w14:paraId="21386E57" w14:textId="77777777" w:rsidR="00963E4B" w:rsidRDefault="00963E4B" w:rsidP="00963E4B">
    <w:pPr>
      <w:pStyle w:val="llb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CD5F4" w14:textId="77777777" w:rsidR="00963E4B" w:rsidRPr="001668A5" w:rsidRDefault="00963E4B" w:rsidP="001668A5">
    <w:pPr>
      <w:pStyle w:val="llb"/>
      <w:tabs>
        <w:tab w:val="left" w:pos="7740"/>
      </w:tabs>
      <w:jc w:val="right"/>
      <w:rPr>
        <w:rStyle w:val="Oldalszm"/>
        <w:sz w:val="20"/>
        <w:szCs w:val="20"/>
      </w:rPr>
    </w:pPr>
    <w:r w:rsidRPr="001668A5">
      <w:rPr>
        <w:rStyle w:val="Oldalszm"/>
        <w:sz w:val="20"/>
        <w:szCs w:val="20"/>
      </w:rPr>
      <w:fldChar w:fldCharType="begin"/>
    </w:r>
    <w:r w:rsidRPr="001668A5">
      <w:rPr>
        <w:rStyle w:val="Oldalszm"/>
        <w:sz w:val="20"/>
        <w:szCs w:val="20"/>
      </w:rPr>
      <w:instrText xml:space="preserve"> PAGE </w:instrText>
    </w:r>
    <w:r w:rsidRPr="001668A5">
      <w:rPr>
        <w:rStyle w:val="Oldalszm"/>
        <w:sz w:val="20"/>
        <w:szCs w:val="20"/>
      </w:rPr>
      <w:fldChar w:fldCharType="separate"/>
    </w:r>
    <w:r w:rsidR="006F49DE">
      <w:rPr>
        <w:rStyle w:val="Oldalszm"/>
        <w:noProof/>
        <w:sz w:val="20"/>
        <w:szCs w:val="20"/>
      </w:rPr>
      <w:t>1</w:t>
    </w:r>
    <w:r w:rsidRPr="001668A5">
      <w:rPr>
        <w:rStyle w:val="Oldalszm"/>
        <w:sz w:val="20"/>
        <w:szCs w:val="20"/>
      </w:rPr>
      <w:fldChar w:fldCharType="end"/>
    </w:r>
    <w:r w:rsidRPr="001668A5">
      <w:rPr>
        <w:rStyle w:val="Oldalszm"/>
        <w:sz w:val="20"/>
        <w:szCs w:val="20"/>
      </w:rPr>
      <w:t>/</w:t>
    </w:r>
    <w:r w:rsidR="00403854">
      <w:rPr>
        <w:rStyle w:val="Oldalszm"/>
        <w:sz w:val="20"/>
        <w:szCs w:val="20"/>
      </w:rPr>
      <w:t>3</w:t>
    </w:r>
  </w:p>
  <w:p w14:paraId="6528B73F" w14:textId="77777777" w:rsidR="00963E4B" w:rsidRDefault="00963E4B" w:rsidP="00963E4B">
    <w:pPr>
      <w:pStyle w:val="llb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14FD4" w14:textId="77777777" w:rsidR="00A3536F" w:rsidRDefault="00A3536F">
      <w:r>
        <w:separator/>
      </w:r>
    </w:p>
  </w:footnote>
  <w:footnote w:type="continuationSeparator" w:id="0">
    <w:p w14:paraId="714ED83F" w14:textId="77777777" w:rsidR="00A3536F" w:rsidRDefault="00A35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F9021" w14:textId="77777777" w:rsidR="003F757C" w:rsidRDefault="003F757C" w:rsidP="00696B26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42922E0" w14:textId="77777777" w:rsidR="003F757C" w:rsidRDefault="003F757C" w:rsidP="003F757C">
    <w:pPr>
      <w:pStyle w:val="lfej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DCC0C" w14:textId="77777777" w:rsidR="003F757C" w:rsidRDefault="003F757C" w:rsidP="00696B26">
    <w:pPr>
      <w:pStyle w:val="lfej"/>
      <w:framePr w:wrap="around" w:vAnchor="text" w:hAnchor="margin" w:xAlign="right" w:y="1"/>
      <w:rPr>
        <w:rStyle w:val="Oldalszm"/>
      </w:rPr>
    </w:pPr>
  </w:p>
  <w:p w14:paraId="6E79D9CC" w14:textId="77777777" w:rsidR="003F757C" w:rsidRDefault="003F757C" w:rsidP="003F757C">
    <w:pPr>
      <w:pStyle w:val="lfej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119FA"/>
    <w:multiLevelType w:val="hybridMultilevel"/>
    <w:tmpl w:val="A470F6EE"/>
    <w:lvl w:ilvl="0" w:tplc="77A201A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6F3332"/>
    <w:multiLevelType w:val="hybridMultilevel"/>
    <w:tmpl w:val="6B3EC61A"/>
    <w:lvl w:ilvl="0" w:tplc="74A08F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DDD7E80"/>
    <w:multiLevelType w:val="hybridMultilevel"/>
    <w:tmpl w:val="9DD8F4D0"/>
    <w:lvl w:ilvl="0" w:tplc="77A201A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86675"/>
    <w:multiLevelType w:val="hybridMultilevel"/>
    <w:tmpl w:val="237CD11E"/>
    <w:lvl w:ilvl="0" w:tplc="FFE821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704799"/>
    <w:multiLevelType w:val="hybridMultilevel"/>
    <w:tmpl w:val="EE7227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F3175"/>
    <w:multiLevelType w:val="hybridMultilevel"/>
    <w:tmpl w:val="09BE31C0"/>
    <w:lvl w:ilvl="0" w:tplc="040E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D405C96"/>
    <w:multiLevelType w:val="hybridMultilevel"/>
    <w:tmpl w:val="1D8251BA"/>
    <w:lvl w:ilvl="0" w:tplc="8F52CFCA">
      <w:start w:val="4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947E95"/>
    <w:multiLevelType w:val="hybridMultilevel"/>
    <w:tmpl w:val="FFEED752"/>
    <w:lvl w:ilvl="0" w:tplc="CBCE4C18">
      <w:start w:val="1"/>
      <w:numFmt w:val="decimal"/>
      <w:lvlText w:val="%1.)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F70346"/>
    <w:multiLevelType w:val="hybridMultilevel"/>
    <w:tmpl w:val="44861358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B9703D"/>
    <w:multiLevelType w:val="hybridMultilevel"/>
    <w:tmpl w:val="6680C5E2"/>
    <w:lvl w:ilvl="0" w:tplc="A554F96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336DE6"/>
    <w:multiLevelType w:val="hybridMultilevel"/>
    <w:tmpl w:val="C52CC7FE"/>
    <w:lvl w:ilvl="0" w:tplc="77A201A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87075E"/>
    <w:multiLevelType w:val="hybridMultilevel"/>
    <w:tmpl w:val="62A4B750"/>
    <w:lvl w:ilvl="0" w:tplc="D048EB46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8A740B"/>
    <w:multiLevelType w:val="hybridMultilevel"/>
    <w:tmpl w:val="1AA81BC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B0342"/>
    <w:multiLevelType w:val="hybridMultilevel"/>
    <w:tmpl w:val="0130D986"/>
    <w:lvl w:ilvl="0" w:tplc="FFE821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B6035F"/>
    <w:multiLevelType w:val="multilevel"/>
    <w:tmpl w:val="6680C5E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430274"/>
    <w:multiLevelType w:val="hybridMultilevel"/>
    <w:tmpl w:val="B7BA060A"/>
    <w:lvl w:ilvl="0" w:tplc="74A08F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16" w15:restartNumberingAfterBreak="0">
    <w:nsid w:val="3BDE7EC6"/>
    <w:multiLevelType w:val="hybridMultilevel"/>
    <w:tmpl w:val="C75CCE04"/>
    <w:lvl w:ilvl="0" w:tplc="FFE821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3A624B"/>
    <w:multiLevelType w:val="hybridMultilevel"/>
    <w:tmpl w:val="FE7A4530"/>
    <w:lvl w:ilvl="0" w:tplc="6324B0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C47C6"/>
    <w:multiLevelType w:val="hybridMultilevel"/>
    <w:tmpl w:val="C4AA3A6C"/>
    <w:lvl w:ilvl="0" w:tplc="55AE8EF4">
      <w:start w:val="1"/>
      <w:numFmt w:val="upperRoman"/>
      <w:lvlText w:val="%1."/>
      <w:lvlJc w:val="left"/>
      <w:pPr>
        <w:tabs>
          <w:tab w:val="num" w:pos="782"/>
        </w:tabs>
        <w:ind w:left="782" w:hanging="72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A0D1B24"/>
    <w:multiLevelType w:val="hybridMultilevel"/>
    <w:tmpl w:val="CD5AA2F6"/>
    <w:lvl w:ilvl="0" w:tplc="77A201A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A3932AC"/>
    <w:multiLevelType w:val="hybridMultilevel"/>
    <w:tmpl w:val="68F873D4"/>
    <w:lvl w:ilvl="0" w:tplc="A78ADB9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A33E83"/>
    <w:multiLevelType w:val="hybridMultilevel"/>
    <w:tmpl w:val="99CEE8C4"/>
    <w:lvl w:ilvl="0" w:tplc="77A201A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7E18C3"/>
    <w:multiLevelType w:val="hybridMultilevel"/>
    <w:tmpl w:val="530C8D30"/>
    <w:lvl w:ilvl="0" w:tplc="6B065BAC">
      <w:start w:val="2700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6D26E11"/>
    <w:multiLevelType w:val="multilevel"/>
    <w:tmpl w:val="1AA81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92491C"/>
    <w:multiLevelType w:val="hybridMultilevel"/>
    <w:tmpl w:val="E7F64B52"/>
    <w:lvl w:ilvl="0" w:tplc="448C110A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F947A7D"/>
    <w:multiLevelType w:val="hybridMultilevel"/>
    <w:tmpl w:val="CAF0E98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17746"/>
    <w:multiLevelType w:val="hybridMultilevel"/>
    <w:tmpl w:val="FF980A06"/>
    <w:lvl w:ilvl="0" w:tplc="CBCE4C18">
      <w:start w:val="1"/>
      <w:numFmt w:val="decimal"/>
      <w:lvlText w:val="%1.)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ED40550"/>
    <w:multiLevelType w:val="hybridMultilevel"/>
    <w:tmpl w:val="F81CFAD2"/>
    <w:lvl w:ilvl="0" w:tplc="77A201A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F9091C"/>
    <w:multiLevelType w:val="hybridMultilevel"/>
    <w:tmpl w:val="B9E4E8EE"/>
    <w:lvl w:ilvl="0" w:tplc="8D72E0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71580CDA"/>
    <w:multiLevelType w:val="hybridMultilevel"/>
    <w:tmpl w:val="1CBE2E22"/>
    <w:lvl w:ilvl="0" w:tplc="A7D8B0EE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537718"/>
    <w:multiLevelType w:val="hybridMultilevel"/>
    <w:tmpl w:val="73B6A146"/>
    <w:lvl w:ilvl="0" w:tplc="FFE821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AAA1E86"/>
    <w:multiLevelType w:val="hybridMultilevel"/>
    <w:tmpl w:val="8062B8AC"/>
    <w:lvl w:ilvl="0" w:tplc="77A201A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2D273C"/>
    <w:multiLevelType w:val="hybridMultilevel"/>
    <w:tmpl w:val="A8EAAF60"/>
    <w:lvl w:ilvl="0" w:tplc="64E66A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3"/>
  </w:num>
  <w:num w:numId="4">
    <w:abstractNumId w:val="30"/>
  </w:num>
  <w:num w:numId="5">
    <w:abstractNumId w:val="16"/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2"/>
  </w:num>
  <w:num w:numId="10">
    <w:abstractNumId w:val="23"/>
  </w:num>
  <w:num w:numId="11">
    <w:abstractNumId w:val="20"/>
  </w:num>
  <w:num w:numId="12">
    <w:abstractNumId w:val="9"/>
  </w:num>
  <w:num w:numId="13">
    <w:abstractNumId w:val="14"/>
  </w:num>
  <w:num w:numId="14">
    <w:abstractNumId w:val="1"/>
  </w:num>
  <w:num w:numId="15">
    <w:abstractNumId w:val="21"/>
  </w:num>
  <w:num w:numId="16">
    <w:abstractNumId w:val="31"/>
  </w:num>
  <w:num w:numId="17">
    <w:abstractNumId w:val="2"/>
  </w:num>
  <w:num w:numId="18">
    <w:abstractNumId w:val="10"/>
  </w:num>
  <w:num w:numId="19">
    <w:abstractNumId w:val="27"/>
  </w:num>
  <w:num w:numId="20">
    <w:abstractNumId w:val="0"/>
  </w:num>
  <w:num w:numId="21">
    <w:abstractNumId w:val="19"/>
  </w:num>
  <w:num w:numId="22">
    <w:abstractNumId w:val="8"/>
  </w:num>
  <w:num w:numId="23">
    <w:abstractNumId w:val="28"/>
  </w:num>
  <w:num w:numId="24">
    <w:abstractNumId w:val="15"/>
  </w:num>
  <w:num w:numId="25">
    <w:abstractNumId w:val="26"/>
  </w:num>
  <w:num w:numId="26">
    <w:abstractNumId w:val="5"/>
  </w:num>
  <w:num w:numId="27">
    <w:abstractNumId w:val="7"/>
  </w:num>
  <w:num w:numId="28">
    <w:abstractNumId w:val="29"/>
  </w:num>
  <w:num w:numId="29">
    <w:abstractNumId w:val="17"/>
  </w:num>
  <w:num w:numId="30">
    <w:abstractNumId w:val="11"/>
  </w:num>
  <w:num w:numId="31">
    <w:abstractNumId w:val="32"/>
  </w:num>
  <w:num w:numId="32">
    <w:abstractNumId w:val="24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407"/>
    <w:rsid w:val="000003A5"/>
    <w:rsid w:val="0000058F"/>
    <w:rsid w:val="000019D8"/>
    <w:rsid w:val="00004B11"/>
    <w:rsid w:val="00005284"/>
    <w:rsid w:val="000133D1"/>
    <w:rsid w:val="00015769"/>
    <w:rsid w:val="00021058"/>
    <w:rsid w:val="00026355"/>
    <w:rsid w:val="00033B5C"/>
    <w:rsid w:val="00033C81"/>
    <w:rsid w:val="00036B50"/>
    <w:rsid w:val="0003792C"/>
    <w:rsid w:val="00045B23"/>
    <w:rsid w:val="00046E72"/>
    <w:rsid w:val="00046F28"/>
    <w:rsid w:val="00053EDE"/>
    <w:rsid w:val="00056E2A"/>
    <w:rsid w:val="00073BD9"/>
    <w:rsid w:val="0007690D"/>
    <w:rsid w:val="000823E9"/>
    <w:rsid w:val="00096CEC"/>
    <w:rsid w:val="000A357A"/>
    <w:rsid w:val="000A3759"/>
    <w:rsid w:val="000B42A5"/>
    <w:rsid w:val="000C3490"/>
    <w:rsid w:val="000C412E"/>
    <w:rsid w:val="000C46A3"/>
    <w:rsid w:val="000C5734"/>
    <w:rsid w:val="000D6866"/>
    <w:rsid w:val="000E31EF"/>
    <w:rsid w:val="000E64F9"/>
    <w:rsid w:val="000E6A25"/>
    <w:rsid w:val="000E7DD2"/>
    <w:rsid w:val="000F0FEC"/>
    <w:rsid w:val="000F2CF4"/>
    <w:rsid w:val="000F2D62"/>
    <w:rsid w:val="000F3805"/>
    <w:rsid w:val="000F4B46"/>
    <w:rsid w:val="000F57BD"/>
    <w:rsid w:val="000F75AD"/>
    <w:rsid w:val="00104336"/>
    <w:rsid w:val="0011618A"/>
    <w:rsid w:val="00123FA6"/>
    <w:rsid w:val="00124E51"/>
    <w:rsid w:val="00126E85"/>
    <w:rsid w:val="00127965"/>
    <w:rsid w:val="00130C7B"/>
    <w:rsid w:val="00134107"/>
    <w:rsid w:val="001342F6"/>
    <w:rsid w:val="00135793"/>
    <w:rsid w:val="001365A5"/>
    <w:rsid w:val="00140254"/>
    <w:rsid w:val="00141044"/>
    <w:rsid w:val="00141945"/>
    <w:rsid w:val="00142823"/>
    <w:rsid w:val="00143AC7"/>
    <w:rsid w:val="00146BF8"/>
    <w:rsid w:val="001535D0"/>
    <w:rsid w:val="00154F70"/>
    <w:rsid w:val="00155ACD"/>
    <w:rsid w:val="00164C88"/>
    <w:rsid w:val="001668A5"/>
    <w:rsid w:val="00166DE1"/>
    <w:rsid w:val="0016717A"/>
    <w:rsid w:val="00170B12"/>
    <w:rsid w:val="0017496D"/>
    <w:rsid w:val="0017576B"/>
    <w:rsid w:val="00176BD9"/>
    <w:rsid w:val="0018395E"/>
    <w:rsid w:val="00183B49"/>
    <w:rsid w:val="001844E0"/>
    <w:rsid w:val="00186E5C"/>
    <w:rsid w:val="00187F67"/>
    <w:rsid w:val="00197D53"/>
    <w:rsid w:val="001A1DE6"/>
    <w:rsid w:val="001B3183"/>
    <w:rsid w:val="001B6433"/>
    <w:rsid w:val="001B6C38"/>
    <w:rsid w:val="001C01A9"/>
    <w:rsid w:val="001C0BF5"/>
    <w:rsid w:val="001C1D3F"/>
    <w:rsid w:val="001C324B"/>
    <w:rsid w:val="001C656A"/>
    <w:rsid w:val="001C6ADC"/>
    <w:rsid w:val="001C7E25"/>
    <w:rsid w:val="001D3F58"/>
    <w:rsid w:val="001D78B6"/>
    <w:rsid w:val="001E1316"/>
    <w:rsid w:val="001E181A"/>
    <w:rsid w:val="001E2AF7"/>
    <w:rsid w:val="001E5548"/>
    <w:rsid w:val="001E783E"/>
    <w:rsid w:val="001E7EEA"/>
    <w:rsid w:val="001F0125"/>
    <w:rsid w:val="001F0D02"/>
    <w:rsid w:val="001F1C69"/>
    <w:rsid w:val="001F227D"/>
    <w:rsid w:val="002035E2"/>
    <w:rsid w:val="002109CE"/>
    <w:rsid w:val="002158E7"/>
    <w:rsid w:val="002178A7"/>
    <w:rsid w:val="00223AA9"/>
    <w:rsid w:val="00224126"/>
    <w:rsid w:val="00227C72"/>
    <w:rsid w:val="00232FB0"/>
    <w:rsid w:val="00234ED5"/>
    <w:rsid w:val="00235E7E"/>
    <w:rsid w:val="00244C40"/>
    <w:rsid w:val="00255718"/>
    <w:rsid w:val="00265B42"/>
    <w:rsid w:val="002701B1"/>
    <w:rsid w:val="00270247"/>
    <w:rsid w:val="00271A16"/>
    <w:rsid w:val="00272FAE"/>
    <w:rsid w:val="00275F4C"/>
    <w:rsid w:val="002818B5"/>
    <w:rsid w:val="00286A43"/>
    <w:rsid w:val="00293245"/>
    <w:rsid w:val="00297A84"/>
    <w:rsid w:val="002A66FD"/>
    <w:rsid w:val="002B213D"/>
    <w:rsid w:val="002B4E44"/>
    <w:rsid w:val="002B6718"/>
    <w:rsid w:val="002C2E33"/>
    <w:rsid w:val="002C799E"/>
    <w:rsid w:val="002D2B07"/>
    <w:rsid w:val="002D2D93"/>
    <w:rsid w:val="002D2EB2"/>
    <w:rsid w:val="002D76EC"/>
    <w:rsid w:val="002E0A27"/>
    <w:rsid w:val="002E2E59"/>
    <w:rsid w:val="002E6AA9"/>
    <w:rsid w:val="002E6B9C"/>
    <w:rsid w:val="00300C58"/>
    <w:rsid w:val="00302499"/>
    <w:rsid w:val="00304C31"/>
    <w:rsid w:val="00305556"/>
    <w:rsid w:val="00307774"/>
    <w:rsid w:val="003147CF"/>
    <w:rsid w:val="00315508"/>
    <w:rsid w:val="00315C51"/>
    <w:rsid w:val="00327F4E"/>
    <w:rsid w:val="00330735"/>
    <w:rsid w:val="00332964"/>
    <w:rsid w:val="00343DA6"/>
    <w:rsid w:val="003445ED"/>
    <w:rsid w:val="00345562"/>
    <w:rsid w:val="00346687"/>
    <w:rsid w:val="00347884"/>
    <w:rsid w:val="003514FC"/>
    <w:rsid w:val="0037029B"/>
    <w:rsid w:val="00371786"/>
    <w:rsid w:val="00372A82"/>
    <w:rsid w:val="00376A35"/>
    <w:rsid w:val="00380115"/>
    <w:rsid w:val="00384CDB"/>
    <w:rsid w:val="00391191"/>
    <w:rsid w:val="00393207"/>
    <w:rsid w:val="003A3DA6"/>
    <w:rsid w:val="003B195E"/>
    <w:rsid w:val="003B3A2F"/>
    <w:rsid w:val="003B7614"/>
    <w:rsid w:val="003C10AD"/>
    <w:rsid w:val="003D2DB4"/>
    <w:rsid w:val="003D3141"/>
    <w:rsid w:val="003E2226"/>
    <w:rsid w:val="003E6227"/>
    <w:rsid w:val="003E6CD7"/>
    <w:rsid w:val="003F33A4"/>
    <w:rsid w:val="003F4561"/>
    <w:rsid w:val="003F757C"/>
    <w:rsid w:val="004006DE"/>
    <w:rsid w:val="00403854"/>
    <w:rsid w:val="004066A1"/>
    <w:rsid w:val="00415010"/>
    <w:rsid w:val="00420E89"/>
    <w:rsid w:val="00421417"/>
    <w:rsid w:val="00426734"/>
    <w:rsid w:val="0043247B"/>
    <w:rsid w:val="00434215"/>
    <w:rsid w:val="00437A8F"/>
    <w:rsid w:val="0044021D"/>
    <w:rsid w:val="004466E9"/>
    <w:rsid w:val="00461787"/>
    <w:rsid w:val="00461B5A"/>
    <w:rsid w:val="0046488D"/>
    <w:rsid w:val="0046726D"/>
    <w:rsid w:val="00467D97"/>
    <w:rsid w:val="0047351C"/>
    <w:rsid w:val="00475723"/>
    <w:rsid w:val="0048430F"/>
    <w:rsid w:val="004954CE"/>
    <w:rsid w:val="00496793"/>
    <w:rsid w:val="0049723D"/>
    <w:rsid w:val="004A0318"/>
    <w:rsid w:val="004A2072"/>
    <w:rsid w:val="004B0336"/>
    <w:rsid w:val="004B045E"/>
    <w:rsid w:val="004B2342"/>
    <w:rsid w:val="004B2DD1"/>
    <w:rsid w:val="004B4732"/>
    <w:rsid w:val="004C230C"/>
    <w:rsid w:val="004C2B8C"/>
    <w:rsid w:val="004C66EA"/>
    <w:rsid w:val="004C702B"/>
    <w:rsid w:val="004D129A"/>
    <w:rsid w:val="004D6187"/>
    <w:rsid w:val="004E23EE"/>
    <w:rsid w:val="004E2A4F"/>
    <w:rsid w:val="004E41B8"/>
    <w:rsid w:val="004E4BF8"/>
    <w:rsid w:val="004E5496"/>
    <w:rsid w:val="004E7D30"/>
    <w:rsid w:val="004F1520"/>
    <w:rsid w:val="004F44B0"/>
    <w:rsid w:val="004F6B0C"/>
    <w:rsid w:val="00517A1D"/>
    <w:rsid w:val="00520302"/>
    <w:rsid w:val="00535710"/>
    <w:rsid w:val="00540E27"/>
    <w:rsid w:val="00545143"/>
    <w:rsid w:val="00550079"/>
    <w:rsid w:val="00553581"/>
    <w:rsid w:val="0055427D"/>
    <w:rsid w:val="0056000D"/>
    <w:rsid w:val="00560784"/>
    <w:rsid w:val="005624B7"/>
    <w:rsid w:val="0056381E"/>
    <w:rsid w:val="0057666D"/>
    <w:rsid w:val="00577CBF"/>
    <w:rsid w:val="0058317C"/>
    <w:rsid w:val="00592C01"/>
    <w:rsid w:val="00593C60"/>
    <w:rsid w:val="005A2861"/>
    <w:rsid w:val="005A4F49"/>
    <w:rsid w:val="005A5FB0"/>
    <w:rsid w:val="005B42A9"/>
    <w:rsid w:val="005C47B5"/>
    <w:rsid w:val="005C4CCC"/>
    <w:rsid w:val="005C557B"/>
    <w:rsid w:val="005C588E"/>
    <w:rsid w:val="005C5A69"/>
    <w:rsid w:val="005D0C0A"/>
    <w:rsid w:val="005D6706"/>
    <w:rsid w:val="005E19AB"/>
    <w:rsid w:val="005E239B"/>
    <w:rsid w:val="005F06E8"/>
    <w:rsid w:val="005F1910"/>
    <w:rsid w:val="005F469E"/>
    <w:rsid w:val="005F6097"/>
    <w:rsid w:val="00600BD6"/>
    <w:rsid w:val="00605E26"/>
    <w:rsid w:val="006236BE"/>
    <w:rsid w:val="00625572"/>
    <w:rsid w:val="00634CC1"/>
    <w:rsid w:val="00642D9A"/>
    <w:rsid w:val="006458AA"/>
    <w:rsid w:val="00647E66"/>
    <w:rsid w:val="006544EA"/>
    <w:rsid w:val="00655B36"/>
    <w:rsid w:val="0066095B"/>
    <w:rsid w:val="006625AE"/>
    <w:rsid w:val="00667E58"/>
    <w:rsid w:val="0067020B"/>
    <w:rsid w:val="00673B28"/>
    <w:rsid w:val="00675B50"/>
    <w:rsid w:val="00676B73"/>
    <w:rsid w:val="0068061A"/>
    <w:rsid w:val="006817A4"/>
    <w:rsid w:val="00681F2A"/>
    <w:rsid w:val="0068298C"/>
    <w:rsid w:val="00686785"/>
    <w:rsid w:val="00687AF7"/>
    <w:rsid w:val="006941A6"/>
    <w:rsid w:val="00696B26"/>
    <w:rsid w:val="0069773F"/>
    <w:rsid w:val="006A0A93"/>
    <w:rsid w:val="006A1F7C"/>
    <w:rsid w:val="006A231B"/>
    <w:rsid w:val="006A37E5"/>
    <w:rsid w:val="006A668F"/>
    <w:rsid w:val="006A732A"/>
    <w:rsid w:val="006C3A26"/>
    <w:rsid w:val="006C42B8"/>
    <w:rsid w:val="006D4721"/>
    <w:rsid w:val="006D65DA"/>
    <w:rsid w:val="006E385C"/>
    <w:rsid w:val="006E54D9"/>
    <w:rsid w:val="006F1029"/>
    <w:rsid w:val="006F49DE"/>
    <w:rsid w:val="006F5133"/>
    <w:rsid w:val="006F7E74"/>
    <w:rsid w:val="00704787"/>
    <w:rsid w:val="0071579B"/>
    <w:rsid w:val="00721B16"/>
    <w:rsid w:val="00726993"/>
    <w:rsid w:val="00727141"/>
    <w:rsid w:val="0073147D"/>
    <w:rsid w:val="0073257F"/>
    <w:rsid w:val="0073444E"/>
    <w:rsid w:val="00734619"/>
    <w:rsid w:val="0074166B"/>
    <w:rsid w:val="00743FCA"/>
    <w:rsid w:val="00756E3B"/>
    <w:rsid w:val="00760FF5"/>
    <w:rsid w:val="00761634"/>
    <w:rsid w:val="007638B5"/>
    <w:rsid w:val="0076445F"/>
    <w:rsid w:val="00766D6D"/>
    <w:rsid w:val="0077235F"/>
    <w:rsid w:val="00776D6B"/>
    <w:rsid w:val="00776F1D"/>
    <w:rsid w:val="00780689"/>
    <w:rsid w:val="007829FF"/>
    <w:rsid w:val="007909D5"/>
    <w:rsid w:val="00793EF6"/>
    <w:rsid w:val="00796939"/>
    <w:rsid w:val="00796A50"/>
    <w:rsid w:val="00796C1B"/>
    <w:rsid w:val="007A04F6"/>
    <w:rsid w:val="007A297A"/>
    <w:rsid w:val="007A709A"/>
    <w:rsid w:val="007B39FC"/>
    <w:rsid w:val="007B6AA2"/>
    <w:rsid w:val="007C0CF1"/>
    <w:rsid w:val="007C1E0F"/>
    <w:rsid w:val="007C456B"/>
    <w:rsid w:val="007C7464"/>
    <w:rsid w:val="007C76A6"/>
    <w:rsid w:val="007D464F"/>
    <w:rsid w:val="007D68D7"/>
    <w:rsid w:val="007E1D1F"/>
    <w:rsid w:val="007E5391"/>
    <w:rsid w:val="007E6A34"/>
    <w:rsid w:val="007F3650"/>
    <w:rsid w:val="00801660"/>
    <w:rsid w:val="008016A5"/>
    <w:rsid w:val="00802B41"/>
    <w:rsid w:val="00812D18"/>
    <w:rsid w:val="00815C46"/>
    <w:rsid w:val="00820F26"/>
    <w:rsid w:val="00821D72"/>
    <w:rsid w:val="00823A2A"/>
    <w:rsid w:val="00824441"/>
    <w:rsid w:val="00827972"/>
    <w:rsid w:val="00832C27"/>
    <w:rsid w:val="00836B35"/>
    <w:rsid w:val="00840F2F"/>
    <w:rsid w:val="00846ACA"/>
    <w:rsid w:val="0085527B"/>
    <w:rsid w:val="008556BC"/>
    <w:rsid w:val="00862538"/>
    <w:rsid w:val="0086325B"/>
    <w:rsid w:val="008633DD"/>
    <w:rsid w:val="0086369E"/>
    <w:rsid w:val="008639EF"/>
    <w:rsid w:val="00866C02"/>
    <w:rsid w:val="008710D5"/>
    <w:rsid w:val="00876668"/>
    <w:rsid w:val="008766A5"/>
    <w:rsid w:val="00884C4A"/>
    <w:rsid w:val="0089059F"/>
    <w:rsid w:val="00892D3D"/>
    <w:rsid w:val="008A20FE"/>
    <w:rsid w:val="008A5547"/>
    <w:rsid w:val="008A6580"/>
    <w:rsid w:val="008A7A55"/>
    <w:rsid w:val="008A7CAF"/>
    <w:rsid w:val="008A7D28"/>
    <w:rsid w:val="008B0A6E"/>
    <w:rsid w:val="008B4E43"/>
    <w:rsid w:val="008B7011"/>
    <w:rsid w:val="008C1578"/>
    <w:rsid w:val="008C6055"/>
    <w:rsid w:val="008D2BC9"/>
    <w:rsid w:val="008D7123"/>
    <w:rsid w:val="008E6FCE"/>
    <w:rsid w:val="009018F9"/>
    <w:rsid w:val="00901B3E"/>
    <w:rsid w:val="00907819"/>
    <w:rsid w:val="009138C6"/>
    <w:rsid w:val="0091405F"/>
    <w:rsid w:val="00915782"/>
    <w:rsid w:val="00926238"/>
    <w:rsid w:val="009268BB"/>
    <w:rsid w:val="00926DEE"/>
    <w:rsid w:val="00934188"/>
    <w:rsid w:val="00941619"/>
    <w:rsid w:val="009506AE"/>
    <w:rsid w:val="00953735"/>
    <w:rsid w:val="00955CFF"/>
    <w:rsid w:val="0095634A"/>
    <w:rsid w:val="00963E4B"/>
    <w:rsid w:val="0097616C"/>
    <w:rsid w:val="00977625"/>
    <w:rsid w:val="009864E3"/>
    <w:rsid w:val="009A2BFE"/>
    <w:rsid w:val="009A66F4"/>
    <w:rsid w:val="009A7B64"/>
    <w:rsid w:val="009C103D"/>
    <w:rsid w:val="009D3FFA"/>
    <w:rsid w:val="009D4EF0"/>
    <w:rsid w:val="009E33E6"/>
    <w:rsid w:val="009E4537"/>
    <w:rsid w:val="009F5061"/>
    <w:rsid w:val="009F51B7"/>
    <w:rsid w:val="00A01E7B"/>
    <w:rsid w:val="00A10BF6"/>
    <w:rsid w:val="00A15124"/>
    <w:rsid w:val="00A1527A"/>
    <w:rsid w:val="00A305DF"/>
    <w:rsid w:val="00A3067C"/>
    <w:rsid w:val="00A3536F"/>
    <w:rsid w:val="00A370F7"/>
    <w:rsid w:val="00A37A97"/>
    <w:rsid w:val="00A42792"/>
    <w:rsid w:val="00A5272A"/>
    <w:rsid w:val="00A538EA"/>
    <w:rsid w:val="00A54326"/>
    <w:rsid w:val="00A74AA5"/>
    <w:rsid w:val="00A74D86"/>
    <w:rsid w:val="00A757C6"/>
    <w:rsid w:val="00A81F8E"/>
    <w:rsid w:val="00A83830"/>
    <w:rsid w:val="00A83925"/>
    <w:rsid w:val="00A84E0F"/>
    <w:rsid w:val="00A8631D"/>
    <w:rsid w:val="00A92A1D"/>
    <w:rsid w:val="00A95EF0"/>
    <w:rsid w:val="00A960DD"/>
    <w:rsid w:val="00A96B20"/>
    <w:rsid w:val="00A97F5F"/>
    <w:rsid w:val="00AA3923"/>
    <w:rsid w:val="00AB3F03"/>
    <w:rsid w:val="00AB7E3C"/>
    <w:rsid w:val="00AC0FD0"/>
    <w:rsid w:val="00AC171D"/>
    <w:rsid w:val="00AC5407"/>
    <w:rsid w:val="00AC5D70"/>
    <w:rsid w:val="00AE5582"/>
    <w:rsid w:val="00AE5B0B"/>
    <w:rsid w:val="00AF6149"/>
    <w:rsid w:val="00B044DF"/>
    <w:rsid w:val="00B04782"/>
    <w:rsid w:val="00B06F11"/>
    <w:rsid w:val="00B178F7"/>
    <w:rsid w:val="00B205D1"/>
    <w:rsid w:val="00B278FB"/>
    <w:rsid w:val="00B3457D"/>
    <w:rsid w:val="00B34AAD"/>
    <w:rsid w:val="00B34F53"/>
    <w:rsid w:val="00B41EEF"/>
    <w:rsid w:val="00B4517B"/>
    <w:rsid w:val="00B51919"/>
    <w:rsid w:val="00B5461F"/>
    <w:rsid w:val="00B66BFF"/>
    <w:rsid w:val="00B72B84"/>
    <w:rsid w:val="00B744E9"/>
    <w:rsid w:val="00B76F6D"/>
    <w:rsid w:val="00B831CD"/>
    <w:rsid w:val="00B90EE3"/>
    <w:rsid w:val="00B91D3C"/>
    <w:rsid w:val="00B966E7"/>
    <w:rsid w:val="00BA12D7"/>
    <w:rsid w:val="00BA6FA8"/>
    <w:rsid w:val="00BB63D9"/>
    <w:rsid w:val="00BF29FF"/>
    <w:rsid w:val="00BF451A"/>
    <w:rsid w:val="00C03445"/>
    <w:rsid w:val="00C053D3"/>
    <w:rsid w:val="00C1686F"/>
    <w:rsid w:val="00C2620D"/>
    <w:rsid w:val="00C36E4D"/>
    <w:rsid w:val="00C40201"/>
    <w:rsid w:val="00C40EFB"/>
    <w:rsid w:val="00C422F0"/>
    <w:rsid w:val="00C45CA4"/>
    <w:rsid w:val="00C53E75"/>
    <w:rsid w:val="00C65125"/>
    <w:rsid w:val="00C702FA"/>
    <w:rsid w:val="00C7084A"/>
    <w:rsid w:val="00C76768"/>
    <w:rsid w:val="00C9091B"/>
    <w:rsid w:val="00C912C8"/>
    <w:rsid w:val="00C959C4"/>
    <w:rsid w:val="00CA06E4"/>
    <w:rsid w:val="00CA4862"/>
    <w:rsid w:val="00CC463D"/>
    <w:rsid w:val="00CD52F7"/>
    <w:rsid w:val="00CE205E"/>
    <w:rsid w:val="00CE219D"/>
    <w:rsid w:val="00CE7AA0"/>
    <w:rsid w:val="00CF42C3"/>
    <w:rsid w:val="00CF42F8"/>
    <w:rsid w:val="00D051E3"/>
    <w:rsid w:val="00D07715"/>
    <w:rsid w:val="00D1084E"/>
    <w:rsid w:val="00D13B4D"/>
    <w:rsid w:val="00D21A47"/>
    <w:rsid w:val="00D2544B"/>
    <w:rsid w:val="00D30B66"/>
    <w:rsid w:val="00D31214"/>
    <w:rsid w:val="00D44544"/>
    <w:rsid w:val="00D44ADA"/>
    <w:rsid w:val="00D51DC2"/>
    <w:rsid w:val="00D623F7"/>
    <w:rsid w:val="00D62433"/>
    <w:rsid w:val="00D648C1"/>
    <w:rsid w:val="00D6775C"/>
    <w:rsid w:val="00D67860"/>
    <w:rsid w:val="00D73A23"/>
    <w:rsid w:val="00D81957"/>
    <w:rsid w:val="00D851CB"/>
    <w:rsid w:val="00D941F2"/>
    <w:rsid w:val="00D94623"/>
    <w:rsid w:val="00D95513"/>
    <w:rsid w:val="00DA1497"/>
    <w:rsid w:val="00DA4B79"/>
    <w:rsid w:val="00DA4C26"/>
    <w:rsid w:val="00DB207D"/>
    <w:rsid w:val="00DC100C"/>
    <w:rsid w:val="00DC4162"/>
    <w:rsid w:val="00DC6737"/>
    <w:rsid w:val="00DD15E6"/>
    <w:rsid w:val="00DD2D9E"/>
    <w:rsid w:val="00DE4A0D"/>
    <w:rsid w:val="00DE4EA5"/>
    <w:rsid w:val="00DF2D9B"/>
    <w:rsid w:val="00DF65A3"/>
    <w:rsid w:val="00DF6753"/>
    <w:rsid w:val="00DF72B2"/>
    <w:rsid w:val="00E01C0C"/>
    <w:rsid w:val="00E022A0"/>
    <w:rsid w:val="00E07555"/>
    <w:rsid w:val="00E10CF1"/>
    <w:rsid w:val="00E10EB6"/>
    <w:rsid w:val="00E157AA"/>
    <w:rsid w:val="00E20CAD"/>
    <w:rsid w:val="00E215F7"/>
    <w:rsid w:val="00E23743"/>
    <w:rsid w:val="00E26177"/>
    <w:rsid w:val="00E26F68"/>
    <w:rsid w:val="00E35FD5"/>
    <w:rsid w:val="00E37703"/>
    <w:rsid w:val="00E425BB"/>
    <w:rsid w:val="00E430FC"/>
    <w:rsid w:val="00E46DF4"/>
    <w:rsid w:val="00E528AE"/>
    <w:rsid w:val="00E53AE9"/>
    <w:rsid w:val="00E541A8"/>
    <w:rsid w:val="00E543FB"/>
    <w:rsid w:val="00E5797F"/>
    <w:rsid w:val="00E60749"/>
    <w:rsid w:val="00E70F25"/>
    <w:rsid w:val="00E72377"/>
    <w:rsid w:val="00E748C3"/>
    <w:rsid w:val="00E85541"/>
    <w:rsid w:val="00E92BE7"/>
    <w:rsid w:val="00E94D6C"/>
    <w:rsid w:val="00EA0590"/>
    <w:rsid w:val="00EA1735"/>
    <w:rsid w:val="00EA4732"/>
    <w:rsid w:val="00EB4EFE"/>
    <w:rsid w:val="00EB7096"/>
    <w:rsid w:val="00EC75DF"/>
    <w:rsid w:val="00EC7CA3"/>
    <w:rsid w:val="00ED4182"/>
    <w:rsid w:val="00ED4607"/>
    <w:rsid w:val="00ED5724"/>
    <w:rsid w:val="00EE0786"/>
    <w:rsid w:val="00EE6249"/>
    <w:rsid w:val="00EE7D86"/>
    <w:rsid w:val="00EF2B1F"/>
    <w:rsid w:val="00EF2DC0"/>
    <w:rsid w:val="00EF3641"/>
    <w:rsid w:val="00EF78F8"/>
    <w:rsid w:val="00F03F60"/>
    <w:rsid w:val="00F044A5"/>
    <w:rsid w:val="00F04734"/>
    <w:rsid w:val="00F11C89"/>
    <w:rsid w:val="00F121D1"/>
    <w:rsid w:val="00F12412"/>
    <w:rsid w:val="00F14118"/>
    <w:rsid w:val="00F14FE8"/>
    <w:rsid w:val="00F175F9"/>
    <w:rsid w:val="00F23B66"/>
    <w:rsid w:val="00F24A02"/>
    <w:rsid w:val="00F24C7E"/>
    <w:rsid w:val="00F27848"/>
    <w:rsid w:val="00F4307C"/>
    <w:rsid w:val="00F46095"/>
    <w:rsid w:val="00F47337"/>
    <w:rsid w:val="00F51C7D"/>
    <w:rsid w:val="00F5362C"/>
    <w:rsid w:val="00F54486"/>
    <w:rsid w:val="00F55208"/>
    <w:rsid w:val="00F55C9A"/>
    <w:rsid w:val="00F56D88"/>
    <w:rsid w:val="00F7169F"/>
    <w:rsid w:val="00F7248B"/>
    <w:rsid w:val="00F743BE"/>
    <w:rsid w:val="00F75462"/>
    <w:rsid w:val="00F76B14"/>
    <w:rsid w:val="00F81DD9"/>
    <w:rsid w:val="00F954A6"/>
    <w:rsid w:val="00F966C2"/>
    <w:rsid w:val="00FA3343"/>
    <w:rsid w:val="00FC0970"/>
    <w:rsid w:val="00FE27BB"/>
    <w:rsid w:val="00FE5254"/>
    <w:rsid w:val="00FE6B3A"/>
    <w:rsid w:val="00FE73A2"/>
    <w:rsid w:val="00FF0C93"/>
    <w:rsid w:val="00FF32E2"/>
    <w:rsid w:val="00FF3C17"/>
    <w:rsid w:val="00FF523D"/>
    <w:rsid w:val="00FF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A4EAE7"/>
  <w15:docId w15:val="{091AE754-5486-46C1-919D-0EFE40F76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pPr>
      <w:keepNext/>
      <w:tabs>
        <w:tab w:val="left" w:pos="6435"/>
      </w:tabs>
      <w:outlineLvl w:val="1"/>
    </w:pPr>
    <w:rPr>
      <w:b/>
      <w:bCs/>
    </w:rPr>
  </w:style>
  <w:style w:type="paragraph" w:styleId="Cmsor3">
    <w:name w:val="heading 3"/>
    <w:basedOn w:val="Norml"/>
    <w:next w:val="Norml"/>
    <w:qFormat/>
    <w:rsid w:val="00ED46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ED460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3F757C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3F757C"/>
  </w:style>
  <w:style w:type="paragraph" w:styleId="Szvegtrzs">
    <w:name w:val="Body Text"/>
    <w:basedOn w:val="Norml"/>
    <w:link w:val="SzvegtrzsChar"/>
    <w:rsid w:val="00ED4607"/>
    <w:pPr>
      <w:jc w:val="both"/>
    </w:pPr>
  </w:style>
  <w:style w:type="paragraph" w:styleId="llb">
    <w:name w:val="footer"/>
    <w:basedOn w:val="Norml"/>
    <w:rsid w:val="00ED4607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3A3DA6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"/>
    <w:rsid w:val="000C3490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qFormat/>
    <w:rsid w:val="000C349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msor6Char">
    <w:name w:val="Címsor 6 Char"/>
    <w:link w:val="Cmsor6"/>
    <w:semiHidden/>
    <w:locked/>
    <w:rsid w:val="000C3490"/>
    <w:rPr>
      <w:b/>
      <w:bCs/>
      <w:sz w:val="22"/>
      <w:szCs w:val="22"/>
      <w:lang w:val="hu-HU" w:eastAsia="hu-HU" w:bidi="ar-SA"/>
    </w:rPr>
  </w:style>
  <w:style w:type="paragraph" w:styleId="Szvegtrzs2">
    <w:name w:val="Body Text 2"/>
    <w:basedOn w:val="Norml"/>
    <w:link w:val="Szvegtrzs2Char"/>
    <w:rsid w:val="000C3490"/>
    <w:pPr>
      <w:spacing w:after="120" w:line="480" w:lineRule="auto"/>
    </w:pPr>
  </w:style>
  <w:style w:type="character" w:customStyle="1" w:styleId="Szvegtrzs2Char">
    <w:name w:val="Szövegtörzs 2 Char"/>
    <w:link w:val="Szvegtrzs2"/>
    <w:semiHidden/>
    <w:locked/>
    <w:rsid w:val="000C3490"/>
    <w:rPr>
      <w:sz w:val="24"/>
      <w:szCs w:val="24"/>
      <w:lang w:val="hu-HU" w:eastAsia="hu-HU" w:bidi="ar-SA"/>
    </w:rPr>
  </w:style>
  <w:style w:type="table" w:styleId="Elegnstblzat">
    <w:name w:val="Table Elegant"/>
    <w:basedOn w:val="Normltblzat"/>
    <w:rsid w:val="00955CF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gyszertblzat3">
    <w:name w:val="Table Simple 3"/>
    <w:basedOn w:val="Normltblzat"/>
    <w:rsid w:val="00955CF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zvegtrzsChar">
    <w:name w:val="Szövegtörzs Char"/>
    <w:link w:val="Szvegtrzs"/>
    <w:rsid w:val="008A7C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40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739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Polgármesteri H. Cegléd</dc:creator>
  <cp:lastModifiedBy>Ujszászi Gabriella</cp:lastModifiedBy>
  <cp:revision>7</cp:revision>
  <cp:lastPrinted>2025-04-30T11:24:00Z</cp:lastPrinted>
  <dcterms:created xsi:type="dcterms:W3CDTF">2025-04-30T09:28:00Z</dcterms:created>
  <dcterms:modified xsi:type="dcterms:W3CDTF">2025-05-06T09:38:00Z</dcterms:modified>
</cp:coreProperties>
</file>