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01D" w:rsidRPr="009D4E55" w:rsidRDefault="00DF201D" w:rsidP="00DF201D">
      <w:pPr>
        <w:pStyle w:val="Listaszerbekezds"/>
        <w:ind w:left="0"/>
        <w:jc w:val="center"/>
        <w:rPr>
          <w:b/>
          <w:kern w:val="2"/>
          <w:sz w:val="32"/>
          <w:szCs w:val="32"/>
          <w14:ligatures w14:val="standardContextual"/>
        </w:rPr>
      </w:pPr>
      <w:r w:rsidRPr="009D4E55">
        <w:rPr>
          <w:b/>
          <w:kern w:val="2"/>
          <w:sz w:val="32"/>
          <w:szCs w:val="32"/>
          <w14:ligatures w14:val="standardContextual"/>
        </w:rPr>
        <w:t>Ceglédi Városi Könyvtár</w:t>
      </w:r>
    </w:p>
    <w:p w:rsidR="00DF201D" w:rsidRDefault="00DF201D" w:rsidP="00DF201D">
      <w:pPr>
        <w:jc w:val="both"/>
        <w:rPr>
          <w:kern w:val="2"/>
          <w14:ligatures w14:val="standardContextual"/>
        </w:rPr>
      </w:pPr>
    </w:p>
    <w:p w:rsidR="00DF201D" w:rsidRPr="007E5140" w:rsidRDefault="00DF201D" w:rsidP="00DF201D">
      <w:pPr>
        <w:jc w:val="both"/>
        <w:rPr>
          <w:kern w:val="2"/>
          <w14:ligatures w14:val="standardContextual"/>
        </w:rPr>
      </w:pPr>
      <w:r w:rsidRPr="007E5140">
        <w:rPr>
          <w:kern w:val="2"/>
          <w14:ligatures w14:val="standardContextual"/>
        </w:rPr>
        <w:t>„A Ceglédi Városi Könyvtár gondozza a helyi értéktárat, melyben a 27 érték szerepel. Az értéktárat felül kell vizsgálni, ki lehet egészíteni számos további értékkel.” (11.</w:t>
      </w:r>
      <w:r>
        <w:rPr>
          <w:kern w:val="2"/>
          <w14:ligatures w14:val="standardContextual"/>
        </w:rPr>
        <w:t xml:space="preserve"> </w:t>
      </w:r>
      <w:r w:rsidRPr="007E5140">
        <w:rPr>
          <w:kern w:val="2"/>
          <w14:ligatures w14:val="standardContextual"/>
        </w:rPr>
        <w:t>o)</w:t>
      </w:r>
    </w:p>
    <w:p w:rsidR="00DF201D" w:rsidRDefault="00DF201D" w:rsidP="00DF201D">
      <w:pPr>
        <w:jc w:val="both"/>
        <w:rPr>
          <w:kern w:val="2"/>
          <w14:ligatures w14:val="standardContextual"/>
        </w:rPr>
      </w:pPr>
    </w:p>
    <w:p w:rsidR="00DF201D" w:rsidRPr="007E5140" w:rsidRDefault="00DF201D" w:rsidP="00DF201D">
      <w:pPr>
        <w:jc w:val="both"/>
        <w:rPr>
          <w:kern w:val="2"/>
          <w14:ligatures w14:val="standardContextual"/>
        </w:rPr>
      </w:pPr>
      <w:r w:rsidRPr="007E5140">
        <w:rPr>
          <w:kern w:val="2"/>
          <w14:ligatures w14:val="standardContextual"/>
        </w:rPr>
        <w:t>„Az Önkormányzat megbízásából a Ceglédi Városi Könyvtár gondozza a Települési Értéktárat, koordinálja az Értéktár Bizottság munkáját.” (19.</w:t>
      </w:r>
      <w:r>
        <w:rPr>
          <w:kern w:val="2"/>
          <w14:ligatures w14:val="standardContextual"/>
        </w:rPr>
        <w:t xml:space="preserve"> </w:t>
      </w:r>
      <w:r w:rsidRPr="007E5140">
        <w:rPr>
          <w:kern w:val="2"/>
          <w14:ligatures w14:val="standardContextual"/>
        </w:rPr>
        <w:t>o.)</w:t>
      </w:r>
    </w:p>
    <w:p w:rsidR="00DF201D" w:rsidRDefault="00DF201D" w:rsidP="00DF201D">
      <w:pPr>
        <w:jc w:val="both"/>
        <w:rPr>
          <w:kern w:val="2"/>
          <w14:ligatures w14:val="standardContextual"/>
        </w:rPr>
      </w:pPr>
    </w:p>
    <w:p w:rsidR="00DF201D" w:rsidRPr="007E5140" w:rsidRDefault="00DF201D" w:rsidP="00DF201D">
      <w:pPr>
        <w:jc w:val="both"/>
        <w:rPr>
          <w:kern w:val="2"/>
          <w14:ligatures w14:val="standardContextual"/>
        </w:rPr>
      </w:pPr>
      <w:r w:rsidRPr="007E5140">
        <w:rPr>
          <w:kern w:val="2"/>
          <w14:ligatures w14:val="standardContextual"/>
        </w:rPr>
        <w:t>A Képviselőtestület Értéktár Bizottságának megalakulásával a könyvtár szerepköre lecsökkent, számos teendő kikerült a hatáskörünkből. A feladatunk az SZMSZ szerint: „A Települési Értéktár kezelésével kapcsolatos szakmai tevékenység ellátása.”</w:t>
      </w:r>
    </w:p>
    <w:p w:rsidR="00DF201D" w:rsidRDefault="00DF201D" w:rsidP="00DF201D">
      <w:pPr>
        <w:jc w:val="both"/>
        <w:rPr>
          <w:kern w:val="2"/>
          <w14:ligatures w14:val="standardContextual"/>
        </w:rPr>
      </w:pPr>
    </w:p>
    <w:p w:rsidR="00DF201D" w:rsidRPr="007E5140" w:rsidRDefault="00DF201D" w:rsidP="00DF201D">
      <w:pPr>
        <w:jc w:val="both"/>
        <w:rPr>
          <w:kern w:val="2"/>
          <w14:ligatures w14:val="standardContextual"/>
        </w:rPr>
      </w:pPr>
      <w:r w:rsidRPr="007E5140">
        <w:rPr>
          <w:kern w:val="2"/>
          <w14:ligatures w14:val="standardContextual"/>
        </w:rPr>
        <w:t>Szeretném egyúttal felhívni a figyelmet, hogy továbbra is fennállnak az alább megfogalmazottak:</w:t>
      </w:r>
    </w:p>
    <w:p w:rsidR="00DF201D" w:rsidRPr="007E5140" w:rsidRDefault="00DF201D" w:rsidP="00DF201D">
      <w:pPr>
        <w:jc w:val="both"/>
        <w:rPr>
          <w:kern w:val="2"/>
          <w14:ligatures w14:val="standardContextual"/>
        </w:rPr>
      </w:pPr>
      <w:r w:rsidRPr="007E5140">
        <w:rPr>
          <w:kern w:val="2"/>
          <w14:ligatures w14:val="standardContextual"/>
        </w:rPr>
        <w:t>„A városban nem működik kulturális kerekasztal és nincs kulturális referens az önkormányzatban, aki összekötő kapcsolat lehetne a szereplők között.”  (26. o.)</w:t>
      </w:r>
    </w:p>
    <w:p w:rsidR="00DF201D" w:rsidRDefault="00DF201D" w:rsidP="00DF201D">
      <w:pPr>
        <w:jc w:val="both"/>
        <w:rPr>
          <w:kern w:val="2"/>
          <w14:ligatures w14:val="standardContextual"/>
        </w:rPr>
      </w:pPr>
    </w:p>
    <w:p w:rsidR="00DF201D" w:rsidRPr="007E5140" w:rsidRDefault="00DF201D" w:rsidP="00DF201D">
      <w:pPr>
        <w:jc w:val="both"/>
        <w:rPr>
          <w:kern w:val="2"/>
          <w14:ligatures w14:val="standardContextual"/>
        </w:rPr>
      </w:pPr>
      <w:r w:rsidRPr="007E5140">
        <w:rPr>
          <w:kern w:val="2"/>
          <w14:ligatures w14:val="standardContextual"/>
        </w:rPr>
        <w:t>A cselekvési tervben nem szereplő vállalása az intézménynek, de a koncepció 1.2. Generációk közötti tudás- és tapasztalatok átadása című részcél megvalósulásához a Könyvtár a „</w:t>
      </w:r>
      <w:proofErr w:type="spellStart"/>
      <w:r w:rsidRPr="007E5140">
        <w:rPr>
          <w:i/>
          <w:iCs/>
          <w:kern w:val="2"/>
          <w14:ligatures w14:val="standardContextual"/>
        </w:rPr>
        <w:t>Netrevalók</w:t>
      </w:r>
      <w:proofErr w:type="spellEnd"/>
      <w:r w:rsidRPr="007E5140">
        <w:rPr>
          <w:kern w:val="2"/>
          <w14:ligatures w14:val="standardContextual"/>
        </w:rPr>
        <w:t xml:space="preserve">” programmal járult hozzá, amely program szerint a fiatalok segítik az idősek digitális jártasságát, fejlesztik kompetenciáit. A program az Informatikai és Könyvtári Szövetség és a Telekom </w:t>
      </w:r>
      <w:proofErr w:type="spellStart"/>
      <w:r w:rsidRPr="007E5140">
        <w:rPr>
          <w:kern w:val="2"/>
          <w14:ligatures w14:val="standardContextual"/>
        </w:rPr>
        <w:t>Zrt</w:t>
      </w:r>
      <w:proofErr w:type="spellEnd"/>
      <w:r w:rsidRPr="007E5140">
        <w:rPr>
          <w:kern w:val="2"/>
          <w14:ligatures w14:val="standardContextual"/>
        </w:rPr>
        <w:t>. együttműködésével valósul meg.</w:t>
      </w:r>
    </w:p>
    <w:p w:rsidR="00DF201D" w:rsidRPr="007E5140" w:rsidRDefault="00DF201D" w:rsidP="00DF201D">
      <w:pPr>
        <w:jc w:val="both"/>
        <w:rPr>
          <w:kern w:val="2"/>
          <w14:ligatures w14:val="standardContextual"/>
        </w:rPr>
      </w:pPr>
    </w:p>
    <w:p w:rsidR="00DF201D" w:rsidRPr="007E5140" w:rsidRDefault="00DF201D" w:rsidP="00DF201D">
      <w:pPr>
        <w:jc w:val="both"/>
        <w:rPr>
          <w:kern w:val="2"/>
          <w14:ligatures w14:val="standardContextual"/>
        </w:rPr>
      </w:pPr>
      <w:r w:rsidRPr="007E5140">
        <w:rPr>
          <w:kern w:val="2"/>
          <w14:ligatures w14:val="standardContextual"/>
        </w:rPr>
        <w:t xml:space="preserve">A </w:t>
      </w:r>
      <w:r w:rsidRPr="007E5140">
        <w:rPr>
          <w:b/>
          <w:bCs/>
          <w:kern w:val="2"/>
          <w14:ligatures w14:val="standardContextual"/>
        </w:rPr>
        <w:t>Helyzetelemzésben</w:t>
      </w:r>
      <w:r w:rsidRPr="007E5140">
        <w:rPr>
          <w:kern w:val="2"/>
          <w14:ligatures w14:val="standardContextual"/>
        </w:rPr>
        <w:t xml:space="preserve"> még a következőket olvashatjuk: „</w:t>
      </w:r>
      <w:r w:rsidRPr="007E5140">
        <w:t xml:space="preserve">A kölcsönzések számának csökkenése folyamatos, a látható nagyarányú visszaesést a </w:t>
      </w:r>
      <w:proofErr w:type="spellStart"/>
      <w:r>
        <w:t>C</w:t>
      </w:r>
      <w:r w:rsidRPr="007E5140">
        <w:t>ovid</w:t>
      </w:r>
      <w:proofErr w:type="spellEnd"/>
      <w:r w:rsidRPr="007E5140">
        <w:t xml:space="preserve"> időszak alatti bezárás okozott, hasonlóan a beiratkozott olvasók számához.” </w:t>
      </w:r>
      <w:r w:rsidRPr="007E5140">
        <w:rPr>
          <w:kern w:val="2"/>
          <w14:ligatures w14:val="standardContextual"/>
        </w:rPr>
        <w:t xml:space="preserve"> Az itt utolsóként közölt 2021-es adatokhoz képest mára elmondható, hogy évről-évre nő, átlag 20 %-kal a kölcsönzések száma, ahogy a beiratkozott olvasóké is. Köszönhető ez mindenekelőtt a zavartalan nyitva tartásnak, az állami normatíva dokumentum beszerzésre fordítandó összeg megnövekedésének, és természetesen a könyvtári gyűjteménykezelésnek, a gondos gyarapítási tervezésnek.</w:t>
      </w:r>
    </w:p>
    <w:p w:rsidR="00DF201D" w:rsidRPr="007E5140" w:rsidRDefault="00DF201D" w:rsidP="00DF201D">
      <w:pPr>
        <w:ind w:firstLine="709"/>
        <w:jc w:val="both"/>
      </w:pPr>
    </w:p>
    <w:p w:rsidR="00DF201D" w:rsidRPr="007E5140" w:rsidRDefault="00DF201D" w:rsidP="00DF201D">
      <w:pPr>
        <w:jc w:val="both"/>
      </w:pPr>
      <w:r w:rsidRPr="007E5140">
        <w:t xml:space="preserve">A </w:t>
      </w:r>
      <w:r w:rsidRPr="007E5140">
        <w:rPr>
          <w:b/>
          <w:bCs/>
        </w:rPr>
        <w:t xml:space="preserve">Cselekvési terv </w:t>
      </w:r>
      <w:r w:rsidRPr="007E5140">
        <w:t>a következőképpen alakult a Könyvtár esetében:</w:t>
      </w:r>
    </w:p>
    <w:p w:rsidR="00DF201D" w:rsidRPr="007E5140" w:rsidRDefault="00DF201D" w:rsidP="00DF201D">
      <w:pPr>
        <w:jc w:val="both"/>
      </w:pPr>
    </w:p>
    <w:p w:rsidR="00DF201D" w:rsidRPr="007E5140" w:rsidRDefault="00DF201D" w:rsidP="00DF201D">
      <w:pPr>
        <w:pStyle w:val="Listaszerbekezds"/>
        <w:numPr>
          <w:ilvl w:val="1"/>
          <w:numId w:val="1"/>
        </w:numPr>
        <w:jc w:val="both"/>
        <w:rPr>
          <w:b/>
          <w:bCs/>
          <w:szCs w:val="24"/>
        </w:rPr>
      </w:pPr>
      <w:r w:rsidRPr="009D4E55">
        <w:rPr>
          <w:bCs/>
          <w:szCs w:val="24"/>
        </w:rPr>
        <w:t xml:space="preserve"> </w:t>
      </w:r>
      <w:r w:rsidRPr="007E5140">
        <w:rPr>
          <w:b/>
          <w:bCs/>
          <w:szCs w:val="24"/>
        </w:rPr>
        <w:t>Generációk közötti párbeszéd és együttműködés kialakítása</w:t>
      </w:r>
    </w:p>
    <w:p w:rsidR="00DF201D" w:rsidRPr="007E5140" w:rsidRDefault="00DF201D" w:rsidP="00DF201D">
      <w:pPr>
        <w:pStyle w:val="Listaszerbekezds"/>
        <w:ind w:left="0"/>
        <w:jc w:val="both"/>
        <w:rPr>
          <w:szCs w:val="24"/>
        </w:rPr>
      </w:pPr>
      <w:r w:rsidRPr="007E5140">
        <w:rPr>
          <w:szCs w:val="24"/>
        </w:rPr>
        <w:t>Olvasóklub idősebb generációnak és fiataloknak – működése folyamatos, változás, hogy a fiatal könyvtáros moderátor mellett egy önkéntes nyugdíjas tanárnő is részt vesz a klubvezetésben, aminek köszönhetően egyre több tag csatlakozik az alkalmakhoz.</w:t>
      </w:r>
    </w:p>
    <w:p w:rsidR="00DF201D" w:rsidRDefault="00DF201D" w:rsidP="00DF201D">
      <w:pPr>
        <w:jc w:val="both"/>
      </w:pPr>
    </w:p>
    <w:p w:rsidR="00DF201D" w:rsidRPr="007E5140" w:rsidRDefault="00DF201D" w:rsidP="00DF201D">
      <w:pPr>
        <w:jc w:val="both"/>
      </w:pPr>
      <w:r w:rsidRPr="002E0203">
        <w:rPr>
          <w:b/>
        </w:rPr>
        <w:t>1.4.</w:t>
      </w:r>
      <w:r w:rsidRPr="007E5140">
        <w:t xml:space="preserve"> </w:t>
      </w:r>
      <w:r w:rsidRPr="007E5140">
        <w:rPr>
          <w:b/>
          <w:bCs/>
        </w:rPr>
        <w:t>Fiatalok bevonása, részvételük támogatása és felkészítésük</w:t>
      </w:r>
    </w:p>
    <w:p w:rsidR="00DF201D" w:rsidRPr="007E5140" w:rsidRDefault="00DF201D" w:rsidP="00DF201D">
      <w:pPr>
        <w:jc w:val="both"/>
      </w:pPr>
      <w:r w:rsidRPr="007E5140">
        <w:t xml:space="preserve">Iskolai közösségi szolgálatosok bevonása a Könyvtár programjainak lebonyolításába – folyamatosan egész évben jelen vannak a fiatalok, nyáron a gyermektáborok munkájában vesznek részt. </w:t>
      </w:r>
    </w:p>
    <w:p w:rsidR="00DF201D" w:rsidRPr="007E5140" w:rsidRDefault="00DF201D" w:rsidP="00DF201D">
      <w:pPr>
        <w:jc w:val="both"/>
      </w:pPr>
    </w:p>
    <w:p w:rsidR="00DF201D" w:rsidRPr="009D4E55" w:rsidRDefault="00DF201D" w:rsidP="00DF201D">
      <w:pPr>
        <w:jc w:val="both"/>
        <w:rPr>
          <w:b/>
          <w:bCs/>
        </w:rPr>
      </w:pPr>
      <w:r w:rsidRPr="002E0203">
        <w:rPr>
          <w:b/>
        </w:rPr>
        <w:t>2.1.</w:t>
      </w:r>
      <w:r w:rsidRPr="007E5140">
        <w:t xml:space="preserve"> </w:t>
      </w:r>
      <w:r w:rsidRPr="007E5140">
        <w:rPr>
          <w:b/>
          <w:bCs/>
        </w:rPr>
        <w:t xml:space="preserve">A közösségi és a kulturális szféra szereplői között rendszeres párbeszéd, </w:t>
      </w:r>
      <w:r w:rsidRPr="00C84141">
        <w:rPr>
          <w:b/>
          <w:bCs/>
        </w:rPr>
        <w:t>együttműködés</w:t>
      </w:r>
      <w:r w:rsidRPr="007E5140">
        <w:t xml:space="preserve"> kialakítása, a kulturális szereplők közötti szinergia erősítése</w:t>
      </w:r>
    </w:p>
    <w:p w:rsidR="00DF201D" w:rsidRDefault="00DF201D" w:rsidP="00DF201D">
      <w:pPr>
        <w:jc w:val="both"/>
      </w:pPr>
    </w:p>
    <w:p w:rsidR="00DF201D" w:rsidRPr="007E5140" w:rsidRDefault="00DF201D" w:rsidP="00DF201D">
      <w:pPr>
        <w:jc w:val="both"/>
      </w:pPr>
      <w:r w:rsidRPr="007E5140">
        <w:t>Egyházi és civil szervezetekkel való együttműködés erősítése, fejlesztése 2024.</w:t>
      </w:r>
    </w:p>
    <w:p w:rsidR="00DF201D" w:rsidRDefault="00DF201D" w:rsidP="00DF201D">
      <w:pPr>
        <w:jc w:val="both"/>
      </w:pPr>
    </w:p>
    <w:p w:rsidR="00DF201D" w:rsidRDefault="00DF201D" w:rsidP="00DF201D">
      <w:pPr>
        <w:jc w:val="both"/>
      </w:pPr>
      <w:r w:rsidRPr="007E5140">
        <w:t>Erősödött az együttműködés a KÖZ-TÉT civil szervezettel, megújítottuk az</w:t>
      </w:r>
      <w:r>
        <w:t xml:space="preserve"> </w:t>
      </w:r>
      <w:r w:rsidRPr="007E5140">
        <w:t>együttműködésünket a Kürtös Egyesület utódjával</w:t>
      </w:r>
      <w:r>
        <w:t>,</w:t>
      </w:r>
      <w:r w:rsidRPr="007E5140">
        <w:t xml:space="preserve"> a Ládafia Egyesülettel. </w:t>
      </w:r>
    </w:p>
    <w:p w:rsidR="00DF201D" w:rsidRDefault="00DF201D" w:rsidP="00DF201D">
      <w:pPr>
        <w:jc w:val="both"/>
      </w:pPr>
    </w:p>
    <w:p w:rsidR="00DF201D" w:rsidRPr="007E5140" w:rsidRDefault="00DF201D" w:rsidP="00DF201D">
      <w:pPr>
        <w:jc w:val="both"/>
      </w:pPr>
      <w:r w:rsidRPr="007E5140">
        <w:t>A Ceglédi</w:t>
      </w:r>
      <w:r>
        <w:t xml:space="preserve"> </w:t>
      </w:r>
      <w:r w:rsidRPr="007E5140">
        <w:t xml:space="preserve">Evangélikus Gyülekezettel erősítettük meg az együttműködésünket, a helytörténeti kutatások kapcsán. </w:t>
      </w:r>
    </w:p>
    <w:p w:rsidR="00DF201D" w:rsidRPr="007E5140" w:rsidRDefault="00DF201D" w:rsidP="00DF201D">
      <w:pPr>
        <w:jc w:val="both"/>
      </w:pPr>
    </w:p>
    <w:p w:rsidR="00DF201D" w:rsidRPr="007E5140" w:rsidRDefault="00DF201D" w:rsidP="00DF201D">
      <w:pPr>
        <w:jc w:val="both"/>
        <w:rPr>
          <w:b/>
          <w:bCs/>
        </w:rPr>
      </w:pPr>
      <w:r w:rsidRPr="00AF359A">
        <w:rPr>
          <w:b/>
        </w:rPr>
        <w:t>2.3.</w:t>
      </w:r>
      <w:r w:rsidRPr="007E5140">
        <w:t xml:space="preserve"> </w:t>
      </w:r>
      <w:r w:rsidRPr="007E5140">
        <w:rPr>
          <w:b/>
          <w:bCs/>
        </w:rPr>
        <w:t>Kulturális és szabadidős szolgáltatások fejlesztése, igényeknek megfelelő alakítása</w:t>
      </w:r>
    </w:p>
    <w:p w:rsidR="00DF201D" w:rsidRPr="007E5140" w:rsidRDefault="00DF201D" w:rsidP="00DF201D">
      <w:pPr>
        <w:jc w:val="both"/>
      </w:pPr>
      <w:r w:rsidRPr="007E5140">
        <w:t>Kulturális, közösségi programok, programsorozatok tervezése és megvalósítása – folyamatosan zajlanak programok, újabb területeket érintő sorozatok megvalósításával, ismeretterjesztő előadásokkal.</w:t>
      </w:r>
    </w:p>
    <w:p w:rsidR="00DF201D" w:rsidRPr="007E5140" w:rsidRDefault="00DF201D" w:rsidP="00DF201D">
      <w:pPr>
        <w:jc w:val="both"/>
      </w:pPr>
    </w:p>
    <w:p w:rsidR="00DF201D" w:rsidRPr="007E5140" w:rsidRDefault="00DF201D" w:rsidP="00DF201D">
      <w:pPr>
        <w:jc w:val="both"/>
        <w:rPr>
          <w:b/>
          <w:bCs/>
        </w:rPr>
      </w:pPr>
      <w:r w:rsidRPr="00AF359A">
        <w:rPr>
          <w:b/>
        </w:rPr>
        <w:t>2.6.</w:t>
      </w:r>
      <w:r w:rsidRPr="007E5140">
        <w:t xml:space="preserve"> </w:t>
      </w:r>
      <w:r w:rsidRPr="007E5140">
        <w:rPr>
          <w:b/>
          <w:bCs/>
        </w:rPr>
        <w:t>A hátrányos helyzetű célcsoportok bevonása, bekapcsolása a közösségi és kulturális életbe, illetve a szolgáltatások elérhetőségének biztosítása a perifériákon</w:t>
      </w:r>
    </w:p>
    <w:p w:rsidR="00DF201D" w:rsidRPr="007E5140" w:rsidRDefault="00DF201D" w:rsidP="00DF201D">
      <w:pPr>
        <w:jc w:val="both"/>
      </w:pPr>
      <w:r w:rsidRPr="007E5140">
        <w:t xml:space="preserve">Érzékenyítő tematikus gyermekfoglalkozások tartása óvodásoknak, iskolásoknak, valamint a hátrányos helyzetű gyermekcsoportok számára programok megvalósítása folyamatosan zajlik a Gyermekkönyvtárunkban. </w:t>
      </w:r>
    </w:p>
    <w:p w:rsidR="00DF201D" w:rsidRPr="007E5140" w:rsidRDefault="00DF201D" w:rsidP="00DF201D">
      <w:pPr>
        <w:ind w:hanging="426"/>
        <w:jc w:val="both"/>
      </w:pPr>
    </w:p>
    <w:p w:rsidR="00DF201D" w:rsidRPr="007E5140" w:rsidRDefault="00DF201D" w:rsidP="00DF201D">
      <w:pPr>
        <w:jc w:val="both"/>
        <w:rPr>
          <w:b/>
          <w:bCs/>
        </w:rPr>
      </w:pPr>
      <w:r w:rsidRPr="00AF359A">
        <w:rPr>
          <w:b/>
        </w:rPr>
        <w:t>3.2.</w:t>
      </w:r>
      <w:r w:rsidRPr="007E5140">
        <w:t xml:space="preserve"> </w:t>
      </w:r>
      <w:r w:rsidRPr="007E5140">
        <w:rPr>
          <w:b/>
          <w:bCs/>
        </w:rPr>
        <w:t>Kulturális és közösségi terek eszközparkjának korszerűsítése</w:t>
      </w:r>
    </w:p>
    <w:p w:rsidR="00DF201D" w:rsidRPr="007E5140" w:rsidRDefault="00DF201D" w:rsidP="00DF201D">
      <w:pPr>
        <w:jc w:val="both"/>
      </w:pPr>
      <w:r w:rsidRPr="007E5140">
        <w:t>Ceglédi Városi Könyvtár Gyermekkönyvtár udvarána</w:t>
      </w:r>
      <w:r>
        <w:t xml:space="preserve">k korszerűsítése, hasznosítása </w:t>
      </w:r>
      <w:r w:rsidRPr="007E5140">
        <w:t>programok céljára</w:t>
      </w:r>
    </w:p>
    <w:p w:rsidR="00DF201D" w:rsidRPr="007E5140" w:rsidRDefault="00DF201D" w:rsidP="00DF201D">
      <w:pPr>
        <w:jc w:val="both"/>
      </w:pPr>
      <w:r w:rsidRPr="007E5140">
        <w:t>Az udvar korszerűsítésére még nem állt rendelkezésünkre anyagi erőforrás, de együttműködő iskolai partnerrel (TJSZKI) sikerült egy mini-tankertet létrehozni, ahol tavasztól késő őszig rendszeresek és igen népszerűek az óvodai és iskolai tematikus gyerekfoglalkozások.</w:t>
      </w:r>
    </w:p>
    <w:p w:rsidR="00DF201D" w:rsidRPr="007E5140" w:rsidRDefault="00DF201D" w:rsidP="00DF201D">
      <w:pPr>
        <w:jc w:val="both"/>
      </w:pPr>
      <w:r w:rsidRPr="007E5140">
        <w:t xml:space="preserve">Ceglédi Városi Könyvtár: Helytörténeti digitális gyűjteményportál létrehozása, - </w:t>
      </w:r>
      <w:proofErr w:type="spellStart"/>
      <w:r w:rsidRPr="007E5140">
        <w:t>RFID-rendszer</w:t>
      </w:r>
      <w:proofErr w:type="spellEnd"/>
      <w:r w:rsidRPr="007E5140">
        <w:t xml:space="preserve"> kiépíttetése, </w:t>
      </w:r>
      <w:proofErr w:type="spellStart"/>
      <w:r w:rsidRPr="007E5140">
        <w:t>Könyvbox</w:t>
      </w:r>
      <w:proofErr w:type="spellEnd"/>
      <w:r w:rsidRPr="007E5140">
        <w:t>, könyvkölcsönző automata rendszer létrehozása</w:t>
      </w:r>
      <w:r>
        <w:t xml:space="preserve"> </w:t>
      </w:r>
      <w:r w:rsidRPr="007E5140">
        <w:t xml:space="preserve">Ez a pont még nem valósult meg, de az </w:t>
      </w:r>
      <w:proofErr w:type="spellStart"/>
      <w:r w:rsidRPr="007E5140">
        <w:t>RFID-rendszer</w:t>
      </w:r>
      <w:proofErr w:type="spellEnd"/>
      <w:r w:rsidRPr="007E5140">
        <w:t xml:space="preserve"> kiépítésének első fázisára fordítandó összeg bekerült az intézmény 2025-ös költségvetési tervébe. Az év második felében remélhetőleg fel is szabadulnak források, hogy megvalósítható legyen.</w:t>
      </w:r>
    </w:p>
    <w:p w:rsidR="00DF201D" w:rsidRPr="007E5140" w:rsidRDefault="00DF201D" w:rsidP="00DF201D">
      <w:pPr>
        <w:jc w:val="both"/>
      </w:pPr>
    </w:p>
    <w:p w:rsidR="00DF201D" w:rsidRPr="007E5140" w:rsidRDefault="00DF201D" w:rsidP="00DF201D">
      <w:pPr>
        <w:jc w:val="both"/>
        <w:rPr>
          <w:b/>
          <w:bCs/>
        </w:rPr>
      </w:pPr>
      <w:r w:rsidRPr="00AF359A">
        <w:rPr>
          <w:b/>
        </w:rPr>
        <w:t>3.5.</w:t>
      </w:r>
      <w:r w:rsidRPr="007E5140">
        <w:rPr>
          <w:b/>
          <w:bCs/>
        </w:rPr>
        <w:t xml:space="preserve"> Kulturális örökségvédelem</w:t>
      </w:r>
    </w:p>
    <w:p w:rsidR="00DF201D" w:rsidRPr="007E5140" w:rsidRDefault="00DF201D" w:rsidP="00DF201D">
      <w:pPr>
        <w:jc w:val="both"/>
      </w:pPr>
      <w:r w:rsidRPr="007E5140">
        <w:t xml:space="preserve">100 éves a Ceglédi Városi Könyvtár "Kányi Andrásné emlékterem" </w:t>
      </w:r>
      <w:r>
        <w:t xml:space="preserve">és "Nosztalgia sarok" 2024-ben </w:t>
      </w:r>
      <w:r w:rsidRPr="007E5140">
        <w:t>megvalósult, ünnepélyes keretek között történt meg a terem átadása, az emléktábla avatása és egy nosztalgia-kiállítás megnyitása.</w:t>
      </w:r>
    </w:p>
    <w:p w:rsidR="00DF201D" w:rsidRPr="007E5140" w:rsidRDefault="00DF201D" w:rsidP="00DF201D">
      <w:pPr>
        <w:jc w:val="both"/>
      </w:pPr>
      <w:r w:rsidRPr="007E5140">
        <w:t xml:space="preserve">100 éves a Ceglédi Városi Könyvtár képes album az Alapítvány a Ceglédi Városi Könyvtárért támogatásával és Cegléd Város Önkormányzatának Humán Bizottsága által elnyert pályázati forrásból jött létre: </w:t>
      </w:r>
      <w:r w:rsidRPr="007E5140">
        <w:rPr>
          <w:i/>
          <w:iCs/>
        </w:rPr>
        <w:t>Pillanatképek a 100 éves Ceglédi Városi Könyvtár életéből</w:t>
      </w:r>
      <w:r w:rsidRPr="007E5140">
        <w:t xml:space="preserve"> címmel.</w:t>
      </w:r>
    </w:p>
    <w:p w:rsidR="00DF201D" w:rsidRPr="007E5140" w:rsidRDefault="00DF201D" w:rsidP="00DF201D">
      <w:pPr>
        <w:jc w:val="both"/>
      </w:pPr>
    </w:p>
    <w:p w:rsidR="00DF201D" w:rsidRPr="007E5140" w:rsidRDefault="00DF201D" w:rsidP="00DF201D">
      <w:pPr>
        <w:jc w:val="both"/>
        <w:rPr>
          <w:b/>
          <w:bCs/>
        </w:rPr>
      </w:pPr>
      <w:r w:rsidRPr="00AF359A">
        <w:rPr>
          <w:b/>
        </w:rPr>
        <w:t>4.3.</w:t>
      </w:r>
      <w:r w:rsidRPr="007E5140">
        <w:rPr>
          <w:b/>
          <w:bCs/>
        </w:rPr>
        <w:t xml:space="preserve"> A város térségi szerepkörének és kapcsolatainak megerősítése</w:t>
      </w:r>
    </w:p>
    <w:p w:rsidR="00DF201D" w:rsidRPr="007E5140" w:rsidRDefault="00DF201D" w:rsidP="00DF201D">
      <w:pPr>
        <w:jc w:val="both"/>
      </w:pPr>
      <w:r w:rsidRPr="007E5140">
        <w:t xml:space="preserve">A helyi természeti és kulturális örökségre építő innovatív turisztikai fejlesztések, </w:t>
      </w:r>
      <w:proofErr w:type="spellStart"/>
      <w:r w:rsidRPr="007E5140">
        <w:t>hungarikumok</w:t>
      </w:r>
      <w:proofErr w:type="spellEnd"/>
      <w:r w:rsidRPr="007E5140">
        <w:t xml:space="preserve">, helyi értékek </w:t>
      </w:r>
      <w:proofErr w:type="spellStart"/>
      <w:r w:rsidRPr="007E5140">
        <w:t>imázsának</w:t>
      </w:r>
      <w:proofErr w:type="spellEnd"/>
      <w:r w:rsidRPr="007E5140">
        <w:t xml:space="preserve"> erősítése folyamatos. A helyi értékek megismertetése céljából rendszeresen tart a könyvtár foglalkozásokat iskolások számára.</w:t>
      </w:r>
    </w:p>
    <w:p w:rsidR="00DF201D" w:rsidRPr="007E5140" w:rsidRDefault="00DF201D" w:rsidP="00DF201D">
      <w:pPr>
        <w:jc w:val="both"/>
        <w:rPr>
          <w:b/>
          <w:bCs/>
        </w:rPr>
      </w:pPr>
    </w:p>
    <w:p w:rsidR="00DF201D" w:rsidRPr="007E5140" w:rsidRDefault="00DF201D" w:rsidP="00DF201D">
      <w:pPr>
        <w:jc w:val="both"/>
        <w:rPr>
          <w:b/>
          <w:bCs/>
        </w:rPr>
      </w:pPr>
      <w:r w:rsidRPr="00AF359A">
        <w:rPr>
          <w:b/>
        </w:rPr>
        <w:t>4.4.</w:t>
      </w:r>
      <w:r w:rsidRPr="007E5140">
        <w:t xml:space="preserve"> </w:t>
      </w:r>
      <w:r w:rsidRPr="007E5140">
        <w:rPr>
          <w:b/>
          <w:bCs/>
        </w:rPr>
        <w:t>Kulturális intézmények, szervezetek és vállalkozások</w:t>
      </w:r>
      <w:r>
        <w:rPr>
          <w:b/>
          <w:bCs/>
        </w:rPr>
        <w:t xml:space="preserve"> forrásteremtő képességének és </w:t>
      </w:r>
      <w:r w:rsidRPr="007E5140">
        <w:rPr>
          <w:b/>
          <w:bCs/>
        </w:rPr>
        <w:t>innovációs potenciáljának erősítése</w:t>
      </w:r>
    </w:p>
    <w:p w:rsidR="00DF201D" w:rsidRDefault="00DF201D" w:rsidP="00DF201D">
      <w:pPr>
        <w:jc w:val="both"/>
      </w:pPr>
      <w:r w:rsidRPr="007E5140">
        <w:t>Az intézmény honlapjának korszerűsítése és akadálymentesítése megtörtént. Az új, korszerű honlap következtében a távhasználatok, megtekintések száma jelentősen megnövekedett.</w:t>
      </w:r>
    </w:p>
    <w:p w:rsidR="00DF201D" w:rsidRDefault="00DF201D" w:rsidP="00DF201D">
      <w:pPr>
        <w:jc w:val="both"/>
      </w:pPr>
    </w:p>
    <w:p w:rsidR="00B2460F" w:rsidRDefault="00B2460F">
      <w:bookmarkStart w:id="0" w:name="_GoBack"/>
      <w:bookmarkEnd w:id="0"/>
    </w:p>
    <w:sectPr w:rsidR="00B24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81952"/>
    <w:multiLevelType w:val="multilevel"/>
    <w:tmpl w:val="DDC09F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01D"/>
    <w:rsid w:val="00B2460F"/>
    <w:rsid w:val="00DF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D79246-75FB-46E6-AD12-2D5FB0180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F2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aszerű bekezdés 1,List Paragraph,Welt L Char,Welt L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DF201D"/>
    <w:pPr>
      <w:ind w:left="720"/>
      <w:contextualSpacing/>
    </w:pPr>
    <w:rPr>
      <w:szCs w:val="20"/>
    </w:rPr>
  </w:style>
  <w:style w:type="character" w:customStyle="1" w:styleId="ListaszerbekezdsChar">
    <w:name w:val="Listaszerű bekezdés Char"/>
    <w:aliases w:val="Listaszerű bekezdés 1 Char,List Paragraph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DF201D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Méder Melinda</dc:creator>
  <cp:keywords/>
  <dc:description/>
  <cp:lastModifiedBy>Méder Melinda</cp:lastModifiedBy>
  <cp:revision>1</cp:revision>
  <dcterms:created xsi:type="dcterms:W3CDTF">2025-06-05T09:30:00Z</dcterms:created>
  <dcterms:modified xsi:type="dcterms:W3CDTF">2025-06-05T09:31:00Z</dcterms:modified>
</cp:coreProperties>
</file>